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5B4A" w:rsidRPr="009F4EEE" w:rsidRDefault="00D35B4A" w:rsidP="00D35B4A">
      <w:pPr>
        <w:pStyle w:val="a1"/>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066A59">
        <w:rPr>
          <w:rFonts w:eastAsia="SimSun"/>
          <w:bCs w:val="0"/>
          <w:sz w:val="24"/>
          <w:lang w:eastAsia="zh-CN"/>
        </w:rPr>
        <w:t xml:space="preserve">3   </w:t>
      </w:r>
      <w:r>
        <w:rPr>
          <w:rFonts w:eastAsia="SimSun"/>
          <w:bCs w:val="0"/>
          <w:sz w:val="24"/>
          <w:lang w:eastAsia="zh-CN"/>
        </w:rPr>
        <w:t xml:space="preserve">                                  </w:t>
      </w:r>
      <w:r w:rsidR="00C10040" w:rsidRPr="00C10040">
        <w:rPr>
          <w:rFonts w:eastAsia="SimSun"/>
          <w:bCs w:val="0"/>
          <w:sz w:val="24"/>
          <w:lang w:eastAsia="zh-CN"/>
        </w:rPr>
        <w:t>R4-191</w:t>
      </w:r>
      <w:r w:rsidR="00F14A17">
        <w:rPr>
          <w:rFonts w:eastAsia="SimSun"/>
          <w:bCs w:val="0"/>
          <w:sz w:val="24"/>
          <w:lang w:eastAsia="zh-CN"/>
        </w:rPr>
        <w:t>5400</w:t>
      </w:r>
    </w:p>
    <w:p w:rsidR="00524F35" w:rsidRPr="00CA6411" w:rsidRDefault="00066A59" w:rsidP="00524F35">
      <w:pPr>
        <w:pStyle w:val="Header"/>
        <w:tabs>
          <w:tab w:val="left" w:pos="8040"/>
        </w:tabs>
        <w:spacing w:line="280" w:lineRule="exact"/>
        <w:rPr>
          <w:rFonts w:cs="Arial"/>
          <w:sz w:val="24"/>
          <w:szCs w:val="24"/>
          <w:lang w:val="en-US"/>
        </w:rPr>
      </w:pPr>
      <w:bookmarkStart w:id="2" w:name="OLE_LINK49"/>
      <w:r>
        <w:rPr>
          <w:rFonts w:cs="Arial"/>
          <w:sz w:val="24"/>
          <w:szCs w:val="24"/>
          <w:lang w:val="en-US"/>
        </w:rPr>
        <w:t>Reno</w:t>
      </w:r>
      <w:r w:rsidR="00524F35">
        <w:rPr>
          <w:rFonts w:cs="Arial"/>
          <w:sz w:val="24"/>
          <w:szCs w:val="24"/>
          <w:lang w:val="en-US"/>
        </w:rPr>
        <w:t xml:space="preserve">, </w:t>
      </w:r>
      <w:r>
        <w:rPr>
          <w:rFonts w:cs="Arial"/>
          <w:sz w:val="24"/>
          <w:szCs w:val="24"/>
          <w:lang w:val="en-US"/>
        </w:rPr>
        <w:t>USA</w:t>
      </w:r>
      <w:r w:rsidR="00524F35" w:rsidRPr="00CA6411">
        <w:rPr>
          <w:rFonts w:cs="Arial"/>
          <w:sz w:val="24"/>
          <w:szCs w:val="24"/>
          <w:lang w:val="en-US"/>
        </w:rPr>
        <w:t xml:space="preserve">, </w:t>
      </w:r>
      <w:r w:rsidR="0095475D">
        <w:rPr>
          <w:rFonts w:cs="Arial" w:hint="eastAsia"/>
          <w:sz w:val="24"/>
          <w:szCs w:val="24"/>
          <w:lang w:val="en-US"/>
        </w:rPr>
        <w:t>1</w:t>
      </w:r>
      <w:r>
        <w:rPr>
          <w:rFonts w:cs="Arial"/>
          <w:sz w:val="24"/>
          <w:szCs w:val="24"/>
          <w:lang w:val="en-US"/>
        </w:rPr>
        <w:t>8</w:t>
      </w:r>
      <w:r w:rsidR="00524F35" w:rsidRPr="00A34D84">
        <w:rPr>
          <w:rFonts w:cs="Arial"/>
          <w:sz w:val="24"/>
          <w:szCs w:val="24"/>
          <w:vertAlign w:val="superscript"/>
          <w:lang w:val="en-US"/>
        </w:rPr>
        <w:t>th</w:t>
      </w:r>
      <w:r w:rsidR="00524F35" w:rsidRPr="00CA6411">
        <w:rPr>
          <w:rFonts w:cs="Arial"/>
          <w:sz w:val="24"/>
          <w:szCs w:val="24"/>
          <w:lang w:val="en-US"/>
        </w:rPr>
        <w:t xml:space="preserve"> – </w:t>
      </w:r>
      <w:r>
        <w:rPr>
          <w:rFonts w:cs="Arial"/>
          <w:sz w:val="24"/>
          <w:szCs w:val="24"/>
          <w:lang w:val="en-US"/>
        </w:rPr>
        <w:t>22</w:t>
      </w:r>
      <w:r w:rsidR="00524F35" w:rsidRPr="00A34D84">
        <w:rPr>
          <w:rFonts w:cs="Arial"/>
          <w:sz w:val="24"/>
          <w:szCs w:val="24"/>
          <w:vertAlign w:val="superscript"/>
          <w:lang w:val="en-US"/>
        </w:rPr>
        <w:t>th</w:t>
      </w:r>
      <w:r w:rsidR="00524F35" w:rsidRPr="00CA6411">
        <w:rPr>
          <w:rFonts w:cs="Arial"/>
          <w:sz w:val="24"/>
          <w:szCs w:val="24"/>
          <w:lang w:val="en-US"/>
        </w:rPr>
        <w:t xml:space="preserve"> </w:t>
      </w:r>
      <w:r>
        <w:rPr>
          <w:rFonts w:cs="Arial"/>
          <w:sz w:val="24"/>
          <w:szCs w:val="24"/>
          <w:lang w:val="en-US" w:eastAsia="ko-KR"/>
        </w:rPr>
        <w:t>Novem</w:t>
      </w:r>
      <w:r w:rsidR="0095475D">
        <w:rPr>
          <w:rFonts w:cs="Arial"/>
          <w:sz w:val="24"/>
          <w:szCs w:val="24"/>
          <w:lang w:val="en-US" w:eastAsia="ko-KR"/>
        </w:rPr>
        <w:t>ber</w:t>
      </w:r>
      <w:r w:rsidR="00524F35" w:rsidRPr="00CA6411">
        <w:rPr>
          <w:rFonts w:cs="Arial"/>
          <w:sz w:val="24"/>
          <w:szCs w:val="24"/>
          <w:lang w:val="en-US"/>
        </w:rPr>
        <w:t>, 201</w:t>
      </w:r>
      <w:r w:rsidR="00524F35">
        <w:rPr>
          <w:rFonts w:cs="Arial" w:hint="eastAsia"/>
          <w:sz w:val="24"/>
          <w:szCs w:val="24"/>
          <w:lang w:val="en-US"/>
        </w:rPr>
        <w:t>9</w:t>
      </w:r>
      <w:bookmarkEnd w:id="2"/>
    </w:p>
    <w:p w:rsidR="005929A6" w:rsidRPr="00B16EEF" w:rsidRDefault="005929A6" w:rsidP="005929A6">
      <w:pPr>
        <w:tabs>
          <w:tab w:val="left" w:pos="1985"/>
        </w:tabs>
        <w:spacing w:after="100" w:afterAutospacing="1"/>
        <w:jc w:val="both"/>
        <w:rPr>
          <w:b/>
          <w:noProof/>
          <w:sz w:val="24"/>
        </w:rPr>
      </w:pPr>
    </w:p>
    <w:p w:rsidR="005929A6" w:rsidRPr="002F1914" w:rsidRDefault="005929A6" w:rsidP="005929A6">
      <w:pPr>
        <w:tabs>
          <w:tab w:val="left" w:pos="1985"/>
        </w:tabs>
        <w:jc w:val="both"/>
        <w:rPr>
          <w:rFonts w:ascii="Arial" w:eastAsia="SimSun" w:hAnsi="Arial" w:cs="Arial"/>
          <w:b/>
          <w:sz w:val="24"/>
          <w:lang w:eastAsia="zh-CN"/>
        </w:rPr>
      </w:pPr>
      <w:r w:rsidRPr="002F1914">
        <w:rPr>
          <w:rFonts w:ascii="Arial" w:hAnsi="Arial" w:cs="Arial"/>
          <w:b/>
          <w:sz w:val="24"/>
        </w:rPr>
        <w:t xml:space="preserve">Source: </w:t>
      </w:r>
      <w:r w:rsidRPr="002F1914">
        <w:rPr>
          <w:rFonts w:ascii="Arial" w:hAnsi="Arial" w:cs="Arial"/>
          <w:b/>
          <w:sz w:val="24"/>
        </w:rPr>
        <w:tab/>
      </w:r>
      <w:r w:rsidR="00DB2FCE" w:rsidRPr="002F1914">
        <w:rPr>
          <w:rFonts w:ascii="Arial" w:hAnsi="Arial" w:cs="Arial"/>
          <w:sz w:val="24"/>
        </w:rPr>
        <w:t>Skyworks Solutions, Inc.</w:t>
      </w:r>
    </w:p>
    <w:p w:rsidR="005929A6" w:rsidRPr="002F1914" w:rsidRDefault="005929A6" w:rsidP="00987DF6">
      <w:pPr>
        <w:ind w:left="1985" w:hanging="1985"/>
        <w:rPr>
          <w:rFonts w:ascii="Arial" w:eastAsia="SimSun" w:hAnsi="Arial" w:cs="Arial"/>
          <w:sz w:val="24"/>
          <w:lang w:eastAsia="zh-CN"/>
        </w:rPr>
      </w:pPr>
      <w:r w:rsidRPr="002F1914">
        <w:rPr>
          <w:rFonts w:ascii="Arial" w:hAnsi="Arial" w:cs="Arial"/>
          <w:b/>
          <w:sz w:val="24"/>
        </w:rPr>
        <w:t>Title:</w:t>
      </w:r>
      <w:r w:rsidRPr="002F1914">
        <w:rPr>
          <w:rFonts w:ascii="Arial" w:hAnsi="Arial" w:cs="Arial"/>
          <w:sz w:val="24"/>
        </w:rPr>
        <w:t xml:space="preserve"> </w:t>
      </w:r>
      <w:r w:rsidRPr="002F1914">
        <w:rPr>
          <w:rFonts w:ascii="Arial" w:hAnsi="Arial" w:cs="Arial"/>
          <w:sz w:val="24"/>
        </w:rPr>
        <w:tab/>
      </w:r>
      <w:r w:rsidR="00F14A17" w:rsidRPr="002F1914">
        <w:rPr>
          <w:rFonts w:ascii="Arial" w:eastAsia="SimSun" w:hAnsi="Arial" w:cs="Arial"/>
          <w:sz w:val="24"/>
          <w:lang w:eastAsia="zh-CN"/>
        </w:rPr>
        <w:t>Experimental Measurements for n26 20MHz CBW REFSENS</w:t>
      </w:r>
    </w:p>
    <w:p w:rsidR="005929A6" w:rsidRPr="002F1914" w:rsidRDefault="005929A6" w:rsidP="00390E9F">
      <w:pPr>
        <w:tabs>
          <w:tab w:val="left" w:pos="1985"/>
        </w:tabs>
        <w:jc w:val="both"/>
        <w:rPr>
          <w:rFonts w:ascii="Arial" w:eastAsia="SimSun" w:hAnsi="Arial" w:cs="Arial"/>
          <w:sz w:val="24"/>
          <w:lang w:eastAsia="zh-CN"/>
        </w:rPr>
      </w:pPr>
      <w:r w:rsidRPr="002F1914">
        <w:rPr>
          <w:rFonts w:ascii="Arial" w:hAnsi="Arial" w:cs="Arial"/>
          <w:b/>
          <w:sz w:val="24"/>
        </w:rPr>
        <w:t>Agen</w:t>
      </w:r>
      <w:r w:rsidR="007B3E89" w:rsidRPr="002F1914">
        <w:rPr>
          <w:rFonts w:ascii="Arial" w:eastAsia="SimSun" w:hAnsi="Arial" w:cs="Arial" w:hint="eastAsia"/>
          <w:b/>
          <w:sz w:val="24"/>
          <w:lang w:eastAsia="zh-CN"/>
        </w:rPr>
        <w:t>d</w:t>
      </w:r>
      <w:r w:rsidRPr="002F1914">
        <w:rPr>
          <w:rFonts w:ascii="Arial" w:hAnsi="Arial" w:cs="Arial"/>
          <w:b/>
          <w:sz w:val="24"/>
        </w:rPr>
        <w:t>a Item:</w:t>
      </w:r>
      <w:r w:rsidR="00291E51" w:rsidRPr="002F1914">
        <w:rPr>
          <w:rFonts w:ascii="Arial" w:hAnsi="Arial" w:cs="Arial"/>
          <w:sz w:val="24"/>
        </w:rPr>
        <w:tab/>
      </w:r>
      <w:r w:rsidR="00F14A17" w:rsidRPr="002F1914">
        <w:rPr>
          <w:sz w:val="24"/>
        </w:rPr>
        <w:t>10.23.1 UE RF (38.101-1) [NR_n26]</w:t>
      </w:r>
    </w:p>
    <w:p w:rsidR="005929A6" w:rsidRPr="002F1914" w:rsidRDefault="005929A6" w:rsidP="007F2CE5">
      <w:pPr>
        <w:tabs>
          <w:tab w:val="left" w:pos="1985"/>
        </w:tabs>
        <w:jc w:val="both"/>
        <w:rPr>
          <w:rFonts w:ascii="Arial" w:eastAsia="SimSun" w:hAnsi="Arial" w:cs="Arial"/>
          <w:sz w:val="24"/>
          <w:lang w:eastAsia="zh-CN"/>
        </w:rPr>
      </w:pPr>
      <w:r w:rsidRPr="002F1914">
        <w:rPr>
          <w:rFonts w:ascii="Arial" w:hAnsi="Arial" w:cs="Arial"/>
          <w:b/>
          <w:sz w:val="24"/>
        </w:rPr>
        <w:t>Document for:</w:t>
      </w:r>
      <w:r w:rsidRPr="002F1914">
        <w:rPr>
          <w:rFonts w:ascii="Arial" w:hAnsi="Arial" w:cs="Arial"/>
          <w:sz w:val="24"/>
        </w:rPr>
        <w:tab/>
      </w:r>
      <w:r w:rsidR="00867039" w:rsidRPr="002F1914">
        <w:rPr>
          <w:rFonts w:ascii="Arial" w:eastAsia="SimSun" w:hAnsi="Arial" w:cs="Arial"/>
          <w:sz w:val="24"/>
          <w:lang w:eastAsia="zh-CN"/>
        </w:rPr>
        <w:t>Approval</w:t>
      </w:r>
    </w:p>
    <w:bookmarkEnd w:id="0"/>
    <w:bookmarkEnd w:id="1"/>
    <w:p w:rsidR="00FC0076" w:rsidRPr="00B16EEF" w:rsidRDefault="007726F1" w:rsidP="004065E5">
      <w:pPr>
        <w:pStyle w:val="Heading1"/>
      </w:pPr>
      <w:r w:rsidRPr="00B16EEF">
        <w:t>Introduction</w:t>
      </w:r>
    </w:p>
    <w:p w:rsidR="00CF5AEE" w:rsidRPr="002F1914" w:rsidRDefault="00F14A17" w:rsidP="002F1914">
      <w:pPr>
        <w:jc w:val="both"/>
        <w:rPr>
          <w:rFonts w:eastAsia="SimSun"/>
          <w:sz w:val="22"/>
          <w:lang w:val="en-US" w:eastAsia="zh-CN"/>
        </w:rPr>
      </w:pPr>
      <w:r w:rsidRPr="002F1914">
        <w:rPr>
          <w:rFonts w:eastAsia="SimSun"/>
          <w:sz w:val="22"/>
          <w:lang w:val="en-US" w:eastAsia="zh-CN"/>
        </w:rPr>
        <w:t xml:space="preserve">At RAN plenary meeting 85, a new WI has been agreed to introduce NR Band n26 with up to 20 MHz UE channel bandwidth (CBW) support [1]. Since the legacy LTE Band 26 is defined for a maximum of 15 MHz, it is expected that operating 20 MHz will lead to reference sensitivity degradation (MSD) due to transmit excess noise. This situation is similar to Band n5 extension to 20 </w:t>
      </w:r>
      <w:proofErr w:type="spellStart"/>
      <w:r w:rsidRPr="002F1914">
        <w:rPr>
          <w:rFonts w:eastAsia="SimSun"/>
          <w:sz w:val="22"/>
          <w:lang w:val="en-US" w:eastAsia="zh-CN"/>
        </w:rPr>
        <w:t>MHz.</w:t>
      </w:r>
      <w:proofErr w:type="spellEnd"/>
      <w:r w:rsidRPr="002F1914">
        <w:rPr>
          <w:rFonts w:eastAsia="SimSun"/>
          <w:sz w:val="22"/>
          <w:lang w:val="en-US" w:eastAsia="zh-CN"/>
        </w:rPr>
        <w:t xml:space="preserve"> This contribution provides transmitter (TX) noise measurements in receiver (RX) band and proposes reference sensitivity levels for UE operation in n26</w:t>
      </w:r>
      <w:r w:rsidR="00CF5AEE" w:rsidRPr="002F1914">
        <w:rPr>
          <w:rFonts w:eastAsia="SimSun"/>
          <w:sz w:val="22"/>
          <w:lang w:val="en-US" w:eastAsia="zh-CN"/>
        </w:rPr>
        <w:t>.</w:t>
      </w:r>
    </w:p>
    <w:p w:rsidR="002F1914" w:rsidRDefault="002F1914" w:rsidP="002F1914">
      <w:pPr>
        <w:pStyle w:val="Heading1"/>
        <w:pBdr>
          <w:top w:val="none" w:sz="0" w:space="0" w:color="auto"/>
        </w:pBdr>
        <w:jc w:val="both"/>
      </w:pPr>
      <w:r>
        <w:t>Experimental Measurements</w:t>
      </w:r>
    </w:p>
    <w:p w:rsidR="002F1914" w:rsidRDefault="002F1914" w:rsidP="002F1914">
      <w:pPr>
        <w:pStyle w:val="Heading2"/>
        <w:spacing w:after="240"/>
        <w:jc w:val="both"/>
      </w:pPr>
      <w:r>
        <w:t>2.1</w:t>
      </w:r>
      <w:r>
        <w:tab/>
        <w:t>Power Amplifier Calibration and Test Waveforms</w:t>
      </w:r>
    </w:p>
    <w:p w:rsidR="002F1914" w:rsidRPr="002F1914" w:rsidRDefault="002F1914" w:rsidP="002F1914">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A 850 – 900 MHz capable power amplifier (PA) is calibrated to meet 1 dB MPR using a 100 RB QPSK DFT-s-OFDM SCS 15kHz with RBs allocated at channel edge.</w:t>
      </w:r>
    </w:p>
    <w:p w:rsidR="002F1914" w:rsidRPr="002F1914" w:rsidRDefault="002F1914" w:rsidP="002F1914">
      <w:pPr>
        <w:pStyle w:val="ListParagraph"/>
        <w:numPr>
          <w:ilvl w:val="0"/>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For </w:t>
      </w:r>
      <w:proofErr w:type="spellStart"/>
      <w:r w:rsidRPr="002F1914">
        <w:rPr>
          <w:rFonts w:ascii="Times New Roman" w:hAnsi="Times New Roman" w:cs="Times New Roman"/>
          <w:sz w:val="22"/>
          <w:szCs w:val="20"/>
        </w:rPr>
        <w:t>Tx</w:t>
      </w:r>
      <w:proofErr w:type="spellEnd"/>
      <w:r w:rsidRPr="002F1914">
        <w:rPr>
          <w:rFonts w:ascii="Times New Roman" w:hAnsi="Times New Roman" w:cs="Times New Roman"/>
          <w:sz w:val="22"/>
          <w:szCs w:val="20"/>
        </w:rPr>
        <w:t xml:space="preserve"> noise in Rx band power level measurements, the following waveforms are used in which the allocated Resource Blocks (RBs) are located as close as possible to the downlink operating band but confined within the transmission bandwidth configuration for the channel bandwidth.</w:t>
      </w:r>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20 MHz CBW: QPSK DFT-s-OFDM SCS 15 kHz 60RB46,50RB56, 40RB66, 30RB76, 25RB81, 20RB86, 10RB86, 5RB101, 1RB105</w:t>
      </w:r>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Image and Local Oscillator (LO) rejection is set to -28 </w:t>
      </w:r>
      <w:proofErr w:type="spellStart"/>
      <w:r w:rsidRPr="002F1914">
        <w:rPr>
          <w:rFonts w:ascii="Times New Roman" w:hAnsi="Times New Roman" w:cs="Times New Roman"/>
          <w:sz w:val="22"/>
          <w:szCs w:val="20"/>
        </w:rPr>
        <w:t>dBc</w:t>
      </w:r>
      <w:proofErr w:type="spellEnd"/>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Counter-IM3 (C-IM3) set to -60 </w:t>
      </w:r>
      <w:proofErr w:type="spellStart"/>
      <w:r w:rsidRPr="002F1914">
        <w:rPr>
          <w:rFonts w:ascii="Times New Roman" w:hAnsi="Times New Roman" w:cs="Times New Roman"/>
          <w:sz w:val="22"/>
          <w:szCs w:val="20"/>
        </w:rPr>
        <w:t>dBc</w:t>
      </w:r>
      <w:proofErr w:type="spellEnd"/>
      <w:r w:rsidRPr="002F1914">
        <w:rPr>
          <w:rFonts w:ascii="Times New Roman" w:hAnsi="Times New Roman" w:cs="Times New Roman"/>
          <w:sz w:val="22"/>
          <w:szCs w:val="20"/>
        </w:rPr>
        <w:t>.</w:t>
      </w:r>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Counter-IM5 (C-IM5) set to -70 </w:t>
      </w:r>
      <w:proofErr w:type="spellStart"/>
      <w:r w:rsidRPr="002F1914">
        <w:rPr>
          <w:rFonts w:ascii="Times New Roman" w:hAnsi="Times New Roman" w:cs="Times New Roman"/>
          <w:sz w:val="22"/>
          <w:szCs w:val="20"/>
        </w:rPr>
        <w:t>dBc</w:t>
      </w:r>
      <w:proofErr w:type="spellEnd"/>
      <w:r w:rsidRPr="002F1914">
        <w:rPr>
          <w:rFonts w:ascii="Times New Roman" w:hAnsi="Times New Roman" w:cs="Times New Roman"/>
          <w:sz w:val="22"/>
          <w:szCs w:val="20"/>
        </w:rPr>
        <w:t>.</w:t>
      </w:r>
    </w:p>
    <w:p w:rsidR="002F1914" w:rsidRPr="002F1914" w:rsidRDefault="002F1914" w:rsidP="002F1914">
      <w:pPr>
        <w:pStyle w:val="ListParagraph"/>
        <w:numPr>
          <w:ilvl w:val="1"/>
          <w:numId w:val="18"/>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TX noise is measured at the band 26 duplex distance of 45 </w:t>
      </w:r>
      <w:proofErr w:type="spellStart"/>
      <w:r w:rsidRPr="002F1914">
        <w:rPr>
          <w:rFonts w:ascii="Times New Roman" w:hAnsi="Times New Roman" w:cs="Times New Roman"/>
          <w:sz w:val="22"/>
          <w:szCs w:val="20"/>
        </w:rPr>
        <w:t>MHz.</w:t>
      </w:r>
      <w:proofErr w:type="spellEnd"/>
    </w:p>
    <w:p w:rsidR="002F1914" w:rsidRPr="002F1914" w:rsidRDefault="002F1914" w:rsidP="002F1914">
      <w:pPr>
        <w:pStyle w:val="ListParagraph"/>
        <w:ind w:left="1440" w:firstLine="440"/>
        <w:jc w:val="both"/>
        <w:rPr>
          <w:rFonts w:ascii="Times New Roman" w:hAnsi="Times New Roman" w:cs="Times New Roman"/>
          <w:sz w:val="22"/>
          <w:szCs w:val="20"/>
        </w:rPr>
      </w:pPr>
    </w:p>
    <w:p w:rsidR="002F1914" w:rsidRPr="002F1914" w:rsidRDefault="002F1914" w:rsidP="002F1914">
      <w:pPr>
        <w:jc w:val="both"/>
        <w:rPr>
          <w:sz w:val="22"/>
        </w:rPr>
      </w:pPr>
      <w:r w:rsidRPr="002F1914">
        <w:rPr>
          <w:sz w:val="22"/>
        </w:rPr>
        <w:t>Figure 1 below shows the spectrum of the PA input waveform used for TX noise measurement in RX band for QPSK DFT-s-OFDM SCS 15 kHz 25RB81, denoted here “DFT_4_20MHz_25RB81_15”. C-IM3 and C-IM5 products are visible, with C-IM5 falling in RX band. The difference with previous n5 experimental measurements presented in [2], is the use of C-IM5 component based on observations in [3].</w:t>
      </w:r>
    </w:p>
    <w:p w:rsidR="002F1914" w:rsidRPr="002F1914" w:rsidRDefault="002F1914" w:rsidP="002F1914">
      <w:pPr>
        <w:pStyle w:val="TH"/>
        <w:rPr>
          <w:rFonts w:ascii="Times New Roman" w:hAnsi="Times New Roman"/>
          <w:sz w:val="22"/>
        </w:rPr>
      </w:pPr>
      <w:r w:rsidRPr="002F1914">
        <w:rPr>
          <w:rFonts w:ascii="Times New Roman" w:hAnsi="Times New Roman"/>
          <w:noProof/>
          <w:sz w:val="22"/>
          <w:lang w:val="en-US"/>
        </w:rPr>
        <w:lastRenderedPageBreak/>
        <w:drawing>
          <wp:inline distT="0" distB="0" distL="0" distR="0" wp14:anchorId="765348CF" wp14:editId="741D138D">
            <wp:extent cx="4310743" cy="337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14438" cy="3374740"/>
                    </a:xfrm>
                    <a:prstGeom prst="rect">
                      <a:avLst/>
                    </a:prstGeom>
                  </pic:spPr>
                </pic:pic>
              </a:graphicData>
            </a:graphic>
          </wp:inline>
        </w:drawing>
      </w:r>
    </w:p>
    <w:p w:rsidR="002F1914" w:rsidRPr="002F1914" w:rsidRDefault="002F1914" w:rsidP="002F1914">
      <w:pPr>
        <w:pStyle w:val="TH"/>
        <w:jc w:val="both"/>
        <w:rPr>
          <w:rFonts w:ascii="Times New Roman" w:hAnsi="Times New Roman"/>
          <w:sz w:val="22"/>
        </w:rPr>
      </w:pPr>
      <w:r w:rsidRPr="002F1914">
        <w:rPr>
          <w:rFonts w:ascii="Times New Roman" w:hAnsi="Times New Roman"/>
          <w:sz w:val="22"/>
        </w:rPr>
        <w:t xml:space="preserve">Figure 1: PA input DFT_4_20MHz_25RB81_15 waveform spectrum plot. </w:t>
      </w:r>
    </w:p>
    <w:p w:rsidR="002F1914" w:rsidRPr="002F1914" w:rsidRDefault="002F1914" w:rsidP="002F1914">
      <w:pPr>
        <w:pStyle w:val="ListParagraph"/>
        <w:ind w:firstLine="440"/>
        <w:jc w:val="both"/>
        <w:rPr>
          <w:rFonts w:ascii="Times New Roman" w:hAnsi="Times New Roman" w:cs="Times New Roman"/>
          <w:sz w:val="22"/>
          <w:szCs w:val="20"/>
        </w:rPr>
      </w:pPr>
    </w:p>
    <w:p w:rsidR="002F1914" w:rsidRPr="002F1914" w:rsidRDefault="002F1914" w:rsidP="002F1914">
      <w:pPr>
        <w:pStyle w:val="Heading2"/>
        <w:spacing w:after="240"/>
        <w:jc w:val="both"/>
        <w:rPr>
          <w:rFonts w:ascii="Times New Roman" w:hAnsi="Times New Roman"/>
          <w:sz w:val="22"/>
        </w:rPr>
      </w:pPr>
      <w:r w:rsidRPr="002F1914">
        <w:rPr>
          <w:rFonts w:ascii="Times New Roman" w:hAnsi="Times New Roman"/>
          <w:sz w:val="22"/>
        </w:rPr>
        <w:t>2.2. Experimental results</w:t>
      </w:r>
    </w:p>
    <w:p w:rsidR="002F1914" w:rsidRPr="002F1914" w:rsidRDefault="002F1914" w:rsidP="002F1914">
      <w:pPr>
        <w:jc w:val="both"/>
        <w:rPr>
          <w:sz w:val="22"/>
        </w:rPr>
      </w:pPr>
      <w:r w:rsidRPr="002F1914">
        <w:rPr>
          <w:sz w:val="22"/>
        </w:rPr>
        <w:t xml:space="preserve">We assume 4 dB post-PA loss, so </w:t>
      </w:r>
      <w:proofErr w:type="spellStart"/>
      <w:r w:rsidRPr="002F1914">
        <w:rPr>
          <w:sz w:val="22"/>
        </w:rPr>
        <w:t>Tx</w:t>
      </w:r>
      <w:proofErr w:type="spellEnd"/>
      <w:r w:rsidRPr="002F1914">
        <w:rPr>
          <w:sz w:val="22"/>
        </w:rPr>
        <w:t xml:space="preserve"> power levels at PA output port are set to 27 </w:t>
      </w:r>
      <w:proofErr w:type="spellStart"/>
      <w:r w:rsidRPr="002F1914">
        <w:rPr>
          <w:sz w:val="22"/>
        </w:rPr>
        <w:t>dBm</w:t>
      </w:r>
      <w:proofErr w:type="spellEnd"/>
      <w:r w:rsidRPr="002F1914">
        <w:rPr>
          <w:sz w:val="22"/>
        </w:rPr>
        <w:t xml:space="preserve"> for PC3 operation. An example plot of the PA output spectrum at 27 </w:t>
      </w:r>
      <w:proofErr w:type="spellStart"/>
      <w:r w:rsidRPr="002F1914">
        <w:rPr>
          <w:sz w:val="22"/>
        </w:rPr>
        <w:t>dBm</w:t>
      </w:r>
      <w:proofErr w:type="spellEnd"/>
      <w:r w:rsidRPr="002F1914">
        <w:rPr>
          <w:sz w:val="22"/>
        </w:rPr>
        <w:t xml:space="preserve"> for DFT_4_20MHz_25RB81_15 waveform is presented in Figure 2. </w:t>
      </w:r>
    </w:p>
    <w:p w:rsidR="002F1914" w:rsidRPr="002F1914" w:rsidRDefault="002F1914" w:rsidP="002F1914">
      <w:pPr>
        <w:jc w:val="center"/>
        <w:rPr>
          <w:sz w:val="22"/>
        </w:rPr>
      </w:pPr>
      <w:r w:rsidRPr="002F1914">
        <w:rPr>
          <w:noProof/>
          <w:sz w:val="22"/>
          <w:lang w:val="en-US"/>
        </w:rPr>
        <w:drawing>
          <wp:inline distT="0" distB="0" distL="0" distR="0" wp14:anchorId="1A83F240" wp14:editId="52F135A0">
            <wp:extent cx="5152390" cy="39039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2390" cy="3903980"/>
                    </a:xfrm>
                    <a:prstGeom prst="rect">
                      <a:avLst/>
                    </a:prstGeom>
                    <a:noFill/>
                    <a:ln>
                      <a:noFill/>
                    </a:ln>
                  </pic:spPr>
                </pic:pic>
              </a:graphicData>
            </a:graphic>
          </wp:inline>
        </w:drawing>
      </w:r>
    </w:p>
    <w:p w:rsidR="002F1914" w:rsidRPr="002F1914" w:rsidRDefault="002F1914" w:rsidP="002F1914">
      <w:pPr>
        <w:pStyle w:val="TH"/>
        <w:jc w:val="both"/>
        <w:rPr>
          <w:rFonts w:ascii="Times New Roman" w:hAnsi="Times New Roman"/>
          <w:sz w:val="22"/>
        </w:rPr>
      </w:pPr>
      <w:r w:rsidRPr="002F1914">
        <w:rPr>
          <w:rFonts w:ascii="Times New Roman" w:hAnsi="Times New Roman"/>
          <w:sz w:val="22"/>
        </w:rPr>
        <w:lastRenderedPageBreak/>
        <w:t xml:space="preserve">Figure 2: Example of spectrum observed at PA output port at 27 </w:t>
      </w:r>
      <w:proofErr w:type="spellStart"/>
      <w:r w:rsidRPr="002F1914">
        <w:rPr>
          <w:rFonts w:ascii="Times New Roman" w:hAnsi="Times New Roman"/>
          <w:sz w:val="22"/>
        </w:rPr>
        <w:t>dBm</w:t>
      </w:r>
      <w:proofErr w:type="spellEnd"/>
      <w:r w:rsidRPr="002F1914">
        <w:rPr>
          <w:rFonts w:ascii="Times New Roman" w:hAnsi="Times New Roman"/>
          <w:sz w:val="22"/>
        </w:rPr>
        <w:t xml:space="preserve"> for 20MHz CBW operation with C-IM3.</w:t>
      </w:r>
    </w:p>
    <w:p w:rsidR="002F1914" w:rsidRPr="002F1914" w:rsidRDefault="002F1914" w:rsidP="002F1914">
      <w:pPr>
        <w:jc w:val="both"/>
        <w:rPr>
          <w:sz w:val="22"/>
        </w:rPr>
      </w:pPr>
    </w:p>
    <w:p w:rsidR="002F1914" w:rsidRPr="002F1914" w:rsidRDefault="002F1914" w:rsidP="002F1914">
      <w:pPr>
        <w:jc w:val="both"/>
        <w:rPr>
          <w:sz w:val="22"/>
        </w:rPr>
      </w:pPr>
      <w:r w:rsidRPr="002F1914">
        <w:rPr>
          <w:sz w:val="22"/>
        </w:rPr>
        <w:t xml:space="preserve">Note that due to PA compression and RAN4 PA calibration </w:t>
      </w:r>
      <w:proofErr w:type="spellStart"/>
      <w:r w:rsidRPr="002F1914">
        <w:rPr>
          <w:sz w:val="22"/>
        </w:rPr>
        <w:t>asusmptions</w:t>
      </w:r>
      <w:proofErr w:type="spellEnd"/>
      <w:r w:rsidRPr="002F1914">
        <w:rPr>
          <w:sz w:val="22"/>
        </w:rPr>
        <w:t xml:space="preserve">, the ACLR performance throughout the duration of the </w:t>
      </w:r>
      <w:proofErr w:type="spellStart"/>
      <w:r w:rsidRPr="002F1914">
        <w:rPr>
          <w:sz w:val="22"/>
        </w:rPr>
        <w:t>Tx</w:t>
      </w:r>
      <w:proofErr w:type="spellEnd"/>
      <w:r w:rsidRPr="002F1914">
        <w:rPr>
          <w:sz w:val="22"/>
        </w:rPr>
        <w:t xml:space="preserve"> noise in Rx band measurements are in excess of the maximum limit of -30 </w:t>
      </w:r>
      <w:proofErr w:type="spellStart"/>
      <w:r w:rsidRPr="002F1914">
        <w:rPr>
          <w:sz w:val="22"/>
        </w:rPr>
        <w:t>dBc</w:t>
      </w:r>
      <w:proofErr w:type="spellEnd"/>
      <w:r w:rsidRPr="002F1914">
        <w:rPr>
          <w:sz w:val="22"/>
        </w:rPr>
        <w:t xml:space="preserve"> specified for 20 MHz CBW operation. In the example of Figure 2, the ACLR impacting the n26 RX band is approximately – 28 </w:t>
      </w:r>
      <w:proofErr w:type="spellStart"/>
      <w:r w:rsidRPr="002F1914">
        <w:rPr>
          <w:sz w:val="22"/>
        </w:rPr>
        <w:t>dBc</w:t>
      </w:r>
      <w:proofErr w:type="spellEnd"/>
      <w:r w:rsidRPr="002F1914">
        <w:rPr>
          <w:sz w:val="22"/>
        </w:rPr>
        <w:t>.</w:t>
      </w:r>
    </w:p>
    <w:p w:rsidR="002F1914" w:rsidRPr="002F1914" w:rsidRDefault="002F1914" w:rsidP="002F1914">
      <w:pPr>
        <w:jc w:val="both"/>
        <w:rPr>
          <w:sz w:val="22"/>
        </w:rPr>
      </w:pPr>
      <w:r w:rsidRPr="002F1914">
        <w:rPr>
          <w:b/>
          <w:sz w:val="22"/>
        </w:rPr>
        <w:t>Observation 1</w:t>
      </w:r>
      <w:r w:rsidRPr="002F1914">
        <w:rPr>
          <w:sz w:val="22"/>
        </w:rPr>
        <w:t xml:space="preserve">: ACLR performance falling in n26 Rx band exceed 3GPP minimum requirements by approximately 2 dB throughout the duration of the </w:t>
      </w:r>
      <w:proofErr w:type="spellStart"/>
      <w:r w:rsidRPr="002F1914">
        <w:rPr>
          <w:sz w:val="22"/>
        </w:rPr>
        <w:t>Tx</w:t>
      </w:r>
      <w:proofErr w:type="spellEnd"/>
      <w:r w:rsidRPr="002F1914">
        <w:rPr>
          <w:sz w:val="22"/>
        </w:rPr>
        <w:t xml:space="preserve"> noise in Rx band test.</w:t>
      </w:r>
    </w:p>
    <w:p w:rsidR="002F1914" w:rsidRPr="002F1914" w:rsidRDefault="002F1914" w:rsidP="002F1914">
      <w:pPr>
        <w:pStyle w:val="TH"/>
        <w:jc w:val="both"/>
        <w:rPr>
          <w:rFonts w:ascii="Times New Roman" w:hAnsi="Times New Roman"/>
          <w:sz w:val="22"/>
        </w:rPr>
      </w:pPr>
    </w:p>
    <w:p w:rsidR="002F1914" w:rsidRPr="002F1914" w:rsidRDefault="002F1914" w:rsidP="002F1914">
      <w:pPr>
        <w:pStyle w:val="TH"/>
        <w:rPr>
          <w:rFonts w:ascii="Times New Roman" w:hAnsi="Times New Roman"/>
          <w:sz w:val="22"/>
        </w:rPr>
      </w:pPr>
      <w:r w:rsidRPr="002F1914">
        <w:rPr>
          <w:rFonts w:ascii="Times New Roman" w:hAnsi="Times New Roman"/>
          <w:noProof/>
          <w:sz w:val="22"/>
          <w:lang w:val="en-US"/>
        </w:rPr>
        <w:drawing>
          <wp:inline distT="0" distB="0" distL="0" distR="0" wp14:anchorId="0AA313B2" wp14:editId="2D373B9A">
            <wp:extent cx="4173996" cy="2639833"/>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6535" cy="2641439"/>
                    </a:xfrm>
                    <a:prstGeom prst="rect">
                      <a:avLst/>
                    </a:prstGeom>
                    <a:noFill/>
                    <a:ln>
                      <a:noFill/>
                    </a:ln>
                  </pic:spPr>
                </pic:pic>
              </a:graphicData>
            </a:graphic>
          </wp:inline>
        </w:drawing>
      </w:r>
    </w:p>
    <w:p w:rsidR="002F1914" w:rsidRPr="002F1914" w:rsidRDefault="002F1914" w:rsidP="002F1914">
      <w:pPr>
        <w:pStyle w:val="TH"/>
        <w:jc w:val="both"/>
        <w:rPr>
          <w:rFonts w:ascii="Times New Roman" w:hAnsi="Times New Roman"/>
          <w:sz w:val="22"/>
        </w:rPr>
      </w:pPr>
      <w:r w:rsidRPr="002F1914">
        <w:rPr>
          <w:rFonts w:ascii="Times New Roman" w:hAnsi="Times New Roman"/>
          <w:sz w:val="22"/>
        </w:rPr>
        <w:t xml:space="preserve">Figure 3: Measured </w:t>
      </w:r>
      <w:proofErr w:type="spellStart"/>
      <w:r w:rsidRPr="002F1914">
        <w:rPr>
          <w:rFonts w:ascii="Times New Roman" w:hAnsi="Times New Roman"/>
          <w:sz w:val="22"/>
        </w:rPr>
        <w:t>Tx</w:t>
      </w:r>
      <w:proofErr w:type="spellEnd"/>
      <w:r w:rsidRPr="002F1914">
        <w:rPr>
          <w:rFonts w:ascii="Times New Roman" w:hAnsi="Times New Roman"/>
          <w:sz w:val="22"/>
        </w:rPr>
        <w:t xml:space="preserve"> noise level in Rx band for DFT-S-OFDM QPSK SCS15kHz 60RB46,50RB56, 40RB66, 30RB76, 25RB81, 20RB86, 10RB86, 5RB101, 1RB105 waveforms.</w:t>
      </w:r>
    </w:p>
    <w:p w:rsidR="002F1914" w:rsidRPr="002F1914" w:rsidRDefault="002F1914" w:rsidP="002F1914">
      <w:pPr>
        <w:jc w:val="both"/>
        <w:rPr>
          <w:sz w:val="22"/>
        </w:rPr>
      </w:pPr>
      <w:r w:rsidRPr="002F1914">
        <w:rPr>
          <w:sz w:val="22"/>
        </w:rPr>
        <w:t xml:space="preserve">It can be seen that as the number of uplink allocated RBs increases for band 26 and 20MHz CBW, the </w:t>
      </w:r>
      <w:proofErr w:type="spellStart"/>
      <w:r w:rsidRPr="002F1914">
        <w:rPr>
          <w:sz w:val="22"/>
        </w:rPr>
        <w:t>Tx</w:t>
      </w:r>
      <w:proofErr w:type="spellEnd"/>
      <w:r w:rsidRPr="002F1914">
        <w:rPr>
          <w:sz w:val="22"/>
        </w:rPr>
        <w:t xml:space="preserve"> noise in Rx band reaches a minimum level across the L</w:t>
      </w:r>
      <w:r w:rsidRPr="002F1914">
        <w:rPr>
          <w:sz w:val="22"/>
          <w:vertAlign w:val="subscript"/>
        </w:rPr>
        <w:t>CRB</w:t>
      </w:r>
      <w:r w:rsidRPr="002F1914">
        <w:rPr>
          <w:sz w:val="22"/>
        </w:rPr>
        <w:t xml:space="preserve"> range 20RB to 25RBs.</w:t>
      </w:r>
    </w:p>
    <w:p w:rsidR="002F1914" w:rsidRPr="002F1914" w:rsidRDefault="002F1914" w:rsidP="002F1914">
      <w:pPr>
        <w:jc w:val="both"/>
        <w:rPr>
          <w:sz w:val="22"/>
        </w:rPr>
      </w:pPr>
      <w:r w:rsidRPr="002F1914">
        <w:rPr>
          <w:sz w:val="22"/>
        </w:rPr>
        <w:t xml:space="preserve">The measured </w:t>
      </w:r>
      <w:proofErr w:type="spellStart"/>
      <w:r w:rsidRPr="002F1914">
        <w:rPr>
          <w:sz w:val="22"/>
        </w:rPr>
        <w:t>Tx</w:t>
      </w:r>
      <w:proofErr w:type="spellEnd"/>
      <w:r w:rsidRPr="002F1914">
        <w:rPr>
          <w:sz w:val="22"/>
        </w:rPr>
        <w:t xml:space="preserve"> noise in Rx band power levels are:</w:t>
      </w:r>
    </w:p>
    <w:p w:rsidR="002F1914" w:rsidRPr="002F1914" w:rsidRDefault="002F1914" w:rsidP="002F1914">
      <w:pPr>
        <w:pStyle w:val="ListParagraph"/>
        <w:numPr>
          <w:ilvl w:val="0"/>
          <w:numId w:val="19"/>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20 MHz: Uplink 25RB81 = -39.8 </w:t>
      </w:r>
      <w:proofErr w:type="spellStart"/>
      <w:r w:rsidRPr="002F1914">
        <w:rPr>
          <w:rFonts w:ascii="Times New Roman" w:hAnsi="Times New Roman" w:cs="Times New Roman"/>
          <w:sz w:val="22"/>
          <w:szCs w:val="20"/>
        </w:rPr>
        <w:t>dBm</w:t>
      </w:r>
      <w:proofErr w:type="spellEnd"/>
    </w:p>
    <w:p w:rsidR="002F1914" w:rsidRPr="002F1914" w:rsidRDefault="002F1914" w:rsidP="002F1914">
      <w:pPr>
        <w:pStyle w:val="ListParagraph"/>
        <w:numPr>
          <w:ilvl w:val="0"/>
          <w:numId w:val="19"/>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0"/>
        </w:rPr>
      </w:pPr>
      <w:r w:rsidRPr="002F1914">
        <w:rPr>
          <w:rFonts w:ascii="Times New Roman" w:hAnsi="Times New Roman" w:cs="Times New Roman"/>
          <w:sz w:val="22"/>
          <w:szCs w:val="20"/>
        </w:rPr>
        <w:t xml:space="preserve">20 MHz: Uplink 20RB86 = -39.7 </w:t>
      </w:r>
      <w:proofErr w:type="spellStart"/>
      <w:r w:rsidRPr="002F1914">
        <w:rPr>
          <w:rFonts w:ascii="Times New Roman" w:hAnsi="Times New Roman" w:cs="Times New Roman"/>
          <w:sz w:val="22"/>
          <w:szCs w:val="20"/>
        </w:rPr>
        <w:t>dBm</w:t>
      </w:r>
      <w:proofErr w:type="spellEnd"/>
    </w:p>
    <w:p w:rsidR="002F1914" w:rsidRPr="002F1914" w:rsidRDefault="002F1914" w:rsidP="002F1914">
      <w:pPr>
        <w:jc w:val="both"/>
        <w:rPr>
          <w:sz w:val="22"/>
        </w:rPr>
      </w:pPr>
      <w:r w:rsidRPr="002F1914">
        <w:rPr>
          <w:sz w:val="22"/>
        </w:rPr>
        <w:t xml:space="preserve">Compared to previous measurements [2], at 20 MHz CBW the </w:t>
      </w:r>
      <w:proofErr w:type="spellStart"/>
      <w:r w:rsidRPr="002F1914">
        <w:rPr>
          <w:sz w:val="22"/>
        </w:rPr>
        <w:t>Tx</w:t>
      </w:r>
      <w:proofErr w:type="spellEnd"/>
      <w:r w:rsidRPr="002F1914">
        <w:rPr>
          <w:sz w:val="22"/>
        </w:rPr>
        <w:t xml:space="preserve"> noise in Rx band is approximately 3dB higher.</w:t>
      </w:r>
    </w:p>
    <w:p w:rsidR="002F1914" w:rsidRPr="002F1914" w:rsidRDefault="002F1914" w:rsidP="002F1914">
      <w:pPr>
        <w:jc w:val="both"/>
        <w:rPr>
          <w:sz w:val="22"/>
        </w:rPr>
      </w:pPr>
      <w:r w:rsidRPr="002F1914">
        <w:rPr>
          <w:b/>
          <w:sz w:val="22"/>
        </w:rPr>
        <w:t>Observation 2</w:t>
      </w:r>
      <w:r w:rsidRPr="002F1914">
        <w:rPr>
          <w:sz w:val="22"/>
        </w:rPr>
        <w:t xml:space="preserve">: The </w:t>
      </w:r>
      <w:proofErr w:type="spellStart"/>
      <w:r w:rsidRPr="002F1914">
        <w:rPr>
          <w:sz w:val="22"/>
        </w:rPr>
        <w:t>Tx</w:t>
      </w:r>
      <w:proofErr w:type="spellEnd"/>
      <w:r w:rsidRPr="002F1914">
        <w:rPr>
          <w:sz w:val="22"/>
        </w:rPr>
        <w:t xml:space="preserve"> noise in Rx band is approximately 3dB higher than previously reported for band n5 [2] for an identical CBW and RB allocation.</w:t>
      </w:r>
    </w:p>
    <w:p w:rsidR="002F1914" w:rsidRPr="002F1914" w:rsidRDefault="002F1914" w:rsidP="002F1914">
      <w:pPr>
        <w:jc w:val="both"/>
        <w:rPr>
          <w:sz w:val="22"/>
        </w:rPr>
      </w:pPr>
      <w:r w:rsidRPr="002F1914">
        <w:rPr>
          <w:b/>
          <w:sz w:val="22"/>
        </w:rPr>
        <w:t>Observation 3</w:t>
      </w:r>
      <w:r w:rsidRPr="002F1914">
        <w:rPr>
          <w:sz w:val="22"/>
        </w:rPr>
        <w:t xml:space="preserve">: The measured </w:t>
      </w:r>
      <w:proofErr w:type="spellStart"/>
      <w:r w:rsidRPr="002F1914">
        <w:rPr>
          <w:sz w:val="22"/>
        </w:rPr>
        <w:t>Tx</w:t>
      </w:r>
      <w:proofErr w:type="spellEnd"/>
      <w:r w:rsidRPr="002F1914">
        <w:rPr>
          <w:sz w:val="22"/>
        </w:rPr>
        <w:t xml:space="preserve"> noise level in Rx band reaches a minimum across of RB size allocation “L</w:t>
      </w:r>
      <w:r w:rsidRPr="002F1914">
        <w:rPr>
          <w:sz w:val="22"/>
          <w:vertAlign w:val="subscript"/>
        </w:rPr>
        <w:t>CRB</w:t>
      </w:r>
      <w:r w:rsidRPr="002F1914">
        <w:rPr>
          <w:sz w:val="22"/>
        </w:rPr>
        <w:t>” ranging approximately from 20 to 25 RBs.</w:t>
      </w:r>
    </w:p>
    <w:p w:rsidR="002F1914" w:rsidRPr="002F1914" w:rsidRDefault="002F1914" w:rsidP="002F1914">
      <w:pPr>
        <w:jc w:val="both"/>
        <w:rPr>
          <w:sz w:val="22"/>
        </w:rPr>
      </w:pPr>
      <w:r w:rsidRPr="002F1914">
        <w:rPr>
          <w:sz w:val="22"/>
        </w:rPr>
        <w:t>Based on observation 3, there is no justification to reduce the n26 uplink RB size allocation for 20MHz transmission configuration bandwidth. The 20 MHz reference sensitivity tests should be performed using L</w:t>
      </w:r>
      <w:r w:rsidRPr="002F1914">
        <w:rPr>
          <w:sz w:val="22"/>
          <w:vertAlign w:val="subscript"/>
        </w:rPr>
        <w:t xml:space="preserve">CRB </w:t>
      </w:r>
      <w:r w:rsidRPr="002F1914">
        <w:rPr>
          <w:sz w:val="22"/>
        </w:rPr>
        <w:t>= 25 RB, with the allocated RBs located as close as possible to the downlink operating band but confined within the transmission bandwidth configuration for the channel bandwidth.</w:t>
      </w:r>
    </w:p>
    <w:p w:rsidR="002F1914" w:rsidRPr="002F1914" w:rsidRDefault="002F1914" w:rsidP="002F1914">
      <w:pPr>
        <w:jc w:val="both"/>
        <w:rPr>
          <w:sz w:val="22"/>
        </w:rPr>
      </w:pPr>
    </w:p>
    <w:p w:rsidR="002F1914" w:rsidRPr="002F1914" w:rsidRDefault="002F1914" w:rsidP="002F1914">
      <w:pPr>
        <w:jc w:val="both"/>
        <w:rPr>
          <w:b/>
          <w:sz w:val="22"/>
        </w:rPr>
      </w:pPr>
      <w:r w:rsidRPr="002F1914">
        <w:rPr>
          <w:b/>
          <w:sz w:val="22"/>
        </w:rPr>
        <w:lastRenderedPageBreak/>
        <w:t>Proposal 1: For band 26, power class 3 operation, adopt the following uplink resource block configuration for reference sensitivity.</w:t>
      </w:r>
    </w:p>
    <w:p w:rsidR="002F1914" w:rsidRPr="002F1914" w:rsidRDefault="002F1914" w:rsidP="002F1914">
      <w:pPr>
        <w:pStyle w:val="TH"/>
        <w:jc w:val="both"/>
        <w:rPr>
          <w:rFonts w:ascii="Times New Roman" w:hAnsi="Times New Roman"/>
          <w:sz w:val="22"/>
        </w:rPr>
      </w:pPr>
      <w:r w:rsidRPr="002F1914">
        <w:rPr>
          <w:rFonts w:ascii="Times New Roman" w:hAnsi="Times New Roman"/>
          <w:sz w:val="22"/>
        </w:rPr>
        <w:t xml:space="preserve">Table 7.3.2-3: Uplink Configuration for Reference Sensitivity </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6"/>
        <w:gridCol w:w="716"/>
        <w:gridCol w:w="586"/>
        <w:gridCol w:w="618"/>
        <w:gridCol w:w="618"/>
        <w:gridCol w:w="586"/>
        <w:gridCol w:w="717"/>
        <w:gridCol w:w="586"/>
        <w:gridCol w:w="586"/>
        <w:gridCol w:w="819"/>
      </w:tblGrid>
      <w:tr w:rsidR="002F1914" w:rsidRPr="00764BD2" w:rsidTr="00E21D49">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2F1914" w:rsidRPr="00764BD2" w:rsidRDefault="002F1914" w:rsidP="00E85E29">
            <w:pPr>
              <w:pStyle w:val="TAH"/>
              <w:jc w:val="both"/>
            </w:pPr>
            <w:r w:rsidRPr="00764BD2">
              <w:t>Operating band / SCS / Channel bandwidth / Duplex mode</w:t>
            </w:r>
          </w:p>
        </w:tc>
      </w:tr>
      <w:tr w:rsidR="002F1914" w:rsidRPr="00764BD2" w:rsidTr="00E21D49">
        <w:trPr>
          <w:cantSplit/>
          <w:trHeight w:val="420"/>
          <w:tblHeader/>
          <w:jc w:val="center"/>
        </w:trPr>
        <w:tc>
          <w:tcPr>
            <w:tcW w:w="536" w:type="pct"/>
            <w:shd w:val="clear" w:color="auto" w:fill="auto"/>
            <w:vAlign w:val="center"/>
          </w:tcPr>
          <w:p w:rsidR="002F1914" w:rsidRPr="00764BD2" w:rsidRDefault="002F1914" w:rsidP="00E85E29">
            <w:pPr>
              <w:pStyle w:val="TAH"/>
              <w:jc w:val="both"/>
            </w:pPr>
            <w:r w:rsidRPr="00764BD2">
              <w:t>Operating Band</w:t>
            </w:r>
          </w:p>
        </w:tc>
        <w:tc>
          <w:tcPr>
            <w:tcW w:w="295" w:type="pct"/>
          </w:tcPr>
          <w:p w:rsidR="002F1914" w:rsidRPr="00764BD2" w:rsidRDefault="002F1914" w:rsidP="00E85E29">
            <w:pPr>
              <w:pStyle w:val="TAH"/>
              <w:jc w:val="both"/>
            </w:pPr>
            <w:r w:rsidRPr="00764BD2">
              <w:t>SCS kHz</w:t>
            </w:r>
          </w:p>
        </w:tc>
        <w:tc>
          <w:tcPr>
            <w:tcW w:w="294" w:type="pct"/>
            <w:shd w:val="clear" w:color="auto" w:fill="auto"/>
            <w:vAlign w:val="center"/>
          </w:tcPr>
          <w:p w:rsidR="002F1914" w:rsidRPr="00764BD2" w:rsidRDefault="002F1914" w:rsidP="00E85E29">
            <w:pPr>
              <w:pStyle w:val="TAH"/>
              <w:jc w:val="both"/>
            </w:pPr>
            <w:r w:rsidRPr="00764BD2">
              <w:t>5</w:t>
            </w:r>
          </w:p>
          <w:p w:rsidR="002F1914" w:rsidRPr="00764BD2" w:rsidRDefault="002F1914" w:rsidP="00E85E29">
            <w:pPr>
              <w:pStyle w:val="TAH"/>
              <w:jc w:val="both"/>
            </w:pPr>
            <w:r w:rsidRPr="00764BD2">
              <w:t>MHz</w:t>
            </w:r>
          </w:p>
        </w:tc>
        <w:tc>
          <w:tcPr>
            <w:tcW w:w="294" w:type="pct"/>
            <w:shd w:val="clear" w:color="auto" w:fill="auto"/>
            <w:vAlign w:val="center"/>
          </w:tcPr>
          <w:p w:rsidR="002F1914" w:rsidRPr="00764BD2" w:rsidRDefault="002F1914" w:rsidP="00E85E29">
            <w:pPr>
              <w:pStyle w:val="TAH"/>
              <w:jc w:val="both"/>
            </w:pPr>
            <w:r w:rsidRPr="00764BD2">
              <w:t>10</w:t>
            </w:r>
          </w:p>
          <w:p w:rsidR="002F1914" w:rsidRPr="00764BD2" w:rsidRDefault="002F1914" w:rsidP="00E85E29">
            <w:pPr>
              <w:pStyle w:val="TAH"/>
              <w:jc w:val="both"/>
            </w:pPr>
            <w:r w:rsidRPr="00764BD2">
              <w:t>MHz</w:t>
            </w:r>
          </w:p>
        </w:tc>
        <w:tc>
          <w:tcPr>
            <w:tcW w:w="294" w:type="pct"/>
            <w:shd w:val="clear" w:color="auto" w:fill="auto"/>
            <w:vAlign w:val="center"/>
          </w:tcPr>
          <w:p w:rsidR="002F1914" w:rsidRPr="00764BD2" w:rsidRDefault="002F1914" w:rsidP="00E85E29">
            <w:pPr>
              <w:pStyle w:val="TAH"/>
              <w:jc w:val="both"/>
            </w:pPr>
            <w:r w:rsidRPr="00764BD2">
              <w:t>15</w:t>
            </w:r>
          </w:p>
          <w:p w:rsidR="002F1914" w:rsidRPr="00764BD2" w:rsidRDefault="002F1914" w:rsidP="00E85E29">
            <w:pPr>
              <w:pStyle w:val="TAH"/>
              <w:jc w:val="both"/>
            </w:pPr>
            <w:r w:rsidRPr="00764BD2">
              <w:t>MHz</w:t>
            </w:r>
          </w:p>
        </w:tc>
        <w:tc>
          <w:tcPr>
            <w:tcW w:w="360" w:type="pct"/>
            <w:shd w:val="clear" w:color="auto" w:fill="auto"/>
            <w:vAlign w:val="center"/>
          </w:tcPr>
          <w:p w:rsidR="002F1914" w:rsidRPr="00764BD2" w:rsidRDefault="002F1914" w:rsidP="00E85E29">
            <w:pPr>
              <w:pStyle w:val="TAH"/>
              <w:jc w:val="both"/>
            </w:pPr>
            <w:r w:rsidRPr="00764BD2">
              <w:t>20</w:t>
            </w:r>
          </w:p>
          <w:p w:rsidR="002F1914" w:rsidRPr="00764BD2" w:rsidRDefault="002F1914" w:rsidP="00E85E29">
            <w:pPr>
              <w:pStyle w:val="TAH"/>
              <w:jc w:val="both"/>
            </w:pPr>
            <w:r w:rsidRPr="00764BD2">
              <w:t>MHz</w:t>
            </w:r>
          </w:p>
        </w:tc>
        <w:tc>
          <w:tcPr>
            <w:tcW w:w="360" w:type="pct"/>
            <w:shd w:val="clear" w:color="auto" w:fill="auto"/>
            <w:vAlign w:val="center"/>
          </w:tcPr>
          <w:p w:rsidR="002F1914" w:rsidRPr="00764BD2" w:rsidRDefault="002F1914" w:rsidP="00E85E29">
            <w:pPr>
              <w:pStyle w:val="TAH"/>
              <w:jc w:val="both"/>
            </w:pPr>
            <w:r w:rsidRPr="00764BD2">
              <w:t>25 MHz</w:t>
            </w:r>
          </w:p>
        </w:tc>
        <w:tc>
          <w:tcPr>
            <w:tcW w:w="294" w:type="pct"/>
            <w:vAlign w:val="center"/>
          </w:tcPr>
          <w:p w:rsidR="002F1914" w:rsidRPr="00764BD2" w:rsidRDefault="002F1914" w:rsidP="00E85E29">
            <w:pPr>
              <w:pStyle w:val="TAH"/>
              <w:jc w:val="both"/>
            </w:pPr>
            <w:r w:rsidRPr="00764BD2">
              <w:t>30 MHz</w:t>
            </w:r>
          </w:p>
        </w:tc>
        <w:tc>
          <w:tcPr>
            <w:tcW w:w="310" w:type="pct"/>
            <w:shd w:val="clear" w:color="auto" w:fill="auto"/>
            <w:vAlign w:val="center"/>
          </w:tcPr>
          <w:p w:rsidR="002F1914" w:rsidRPr="00764BD2" w:rsidRDefault="002F1914" w:rsidP="00E85E29">
            <w:pPr>
              <w:pStyle w:val="TAH"/>
              <w:jc w:val="both"/>
            </w:pPr>
            <w:r w:rsidRPr="00764BD2">
              <w:t>40</w:t>
            </w:r>
          </w:p>
          <w:p w:rsidR="002F1914" w:rsidRPr="00764BD2" w:rsidRDefault="002F1914" w:rsidP="00E85E29">
            <w:pPr>
              <w:pStyle w:val="TAH"/>
              <w:jc w:val="both"/>
            </w:pPr>
            <w:r w:rsidRPr="00764BD2">
              <w:t>MHz</w:t>
            </w:r>
          </w:p>
        </w:tc>
        <w:tc>
          <w:tcPr>
            <w:tcW w:w="310" w:type="pct"/>
            <w:vAlign w:val="center"/>
          </w:tcPr>
          <w:p w:rsidR="002F1914" w:rsidRPr="00764BD2" w:rsidRDefault="002F1914" w:rsidP="00E85E29">
            <w:pPr>
              <w:pStyle w:val="TAH"/>
              <w:jc w:val="both"/>
            </w:pPr>
            <w:r w:rsidRPr="00764BD2">
              <w:t>50</w:t>
            </w:r>
          </w:p>
          <w:p w:rsidR="002F1914" w:rsidRPr="00764BD2" w:rsidRDefault="002F1914" w:rsidP="00E85E29">
            <w:pPr>
              <w:pStyle w:val="TAH"/>
              <w:jc w:val="both"/>
            </w:pPr>
            <w:r w:rsidRPr="00764BD2">
              <w:t>MHz</w:t>
            </w:r>
          </w:p>
        </w:tc>
        <w:tc>
          <w:tcPr>
            <w:tcW w:w="294" w:type="pct"/>
            <w:vAlign w:val="center"/>
          </w:tcPr>
          <w:p w:rsidR="002F1914" w:rsidRPr="00764BD2" w:rsidRDefault="002F1914" w:rsidP="00E85E29">
            <w:pPr>
              <w:pStyle w:val="TAH"/>
              <w:jc w:val="both"/>
            </w:pPr>
            <w:r w:rsidRPr="00764BD2">
              <w:t>60</w:t>
            </w:r>
          </w:p>
          <w:p w:rsidR="002F1914" w:rsidRPr="00764BD2" w:rsidRDefault="002F1914" w:rsidP="00E85E29">
            <w:pPr>
              <w:pStyle w:val="TAH"/>
              <w:jc w:val="both"/>
            </w:pPr>
            <w:r w:rsidRPr="00764BD2">
              <w:t>MHz</w:t>
            </w:r>
          </w:p>
        </w:tc>
        <w:tc>
          <w:tcPr>
            <w:tcW w:w="360" w:type="pct"/>
            <w:vAlign w:val="center"/>
          </w:tcPr>
          <w:p w:rsidR="002F1914" w:rsidRPr="00764BD2" w:rsidRDefault="002F1914" w:rsidP="00E85E29">
            <w:pPr>
              <w:pStyle w:val="TAH"/>
              <w:jc w:val="both"/>
            </w:pPr>
            <w:r w:rsidRPr="00764BD2">
              <w:t>80</w:t>
            </w:r>
          </w:p>
          <w:p w:rsidR="002F1914" w:rsidRPr="00764BD2" w:rsidRDefault="002F1914" w:rsidP="00E85E29">
            <w:pPr>
              <w:pStyle w:val="TAH"/>
              <w:jc w:val="both"/>
            </w:pPr>
            <w:r w:rsidRPr="00764BD2">
              <w:t>MHz</w:t>
            </w:r>
          </w:p>
        </w:tc>
        <w:tc>
          <w:tcPr>
            <w:tcW w:w="294" w:type="pct"/>
            <w:vAlign w:val="center"/>
          </w:tcPr>
          <w:p w:rsidR="002F1914" w:rsidRPr="00764BD2" w:rsidRDefault="002F1914" w:rsidP="00E85E29">
            <w:pPr>
              <w:pStyle w:val="TAH"/>
              <w:jc w:val="both"/>
            </w:pPr>
            <w:r w:rsidRPr="00764BD2">
              <w:t>90</w:t>
            </w:r>
          </w:p>
          <w:p w:rsidR="002F1914" w:rsidRPr="00764BD2" w:rsidRDefault="002F1914" w:rsidP="00E85E29">
            <w:pPr>
              <w:pStyle w:val="TAH"/>
              <w:jc w:val="both"/>
            </w:pPr>
            <w:r w:rsidRPr="00764BD2">
              <w:t>MHz</w:t>
            </w:r>
          </w:p>
        </w:tc>
        <w:tc>
          <w:tcPr>
            <w:tcW w:w="294" w:type="pct"/>
            <w:vAlign w:val="center"/>
          </w:tcPr>
          <w:p w:rsidR="002F1914" w:rsidRPr="00764BD2" w:rsidRDefault="002F1914" w:rsidP="00E85E29">
            <w:pPr>
              <w:pStyle w:val="TAH"/>
              <w:jc w:val="both"/>
            </w:pPr>
            <w:r w:rsidRPr="00764BD2">
              <w:t>100 MHz</w:t>
            </w:r>
          </w:p>
        </w:tc>
        <w:tc>
          <w:tcPr>
            <w:tcW w:w="411" w:type="pct"/>
            <w:shd w:val="clear" w:color="auto" w:fill="auto"/>
            <w:vAlign w:val="center"/>
          </w:tcPr>
          <w:p w:rsidR="002F1914" w:rsidRPr="00764BD2" w:rsidRDefault="002F1914" w:rsidP="00E85E29">
            <w:pPr>
              <w:pStyle w:val="TAH"/>
              <w:jc w:val="both"/>
            </w:pPr>
            <w:r w:rsidRPr="00764BD2">
              <w:t>Duplex Mode</w:t>
            </w:r>
          </w:p>
        </w:tc>
      </w:tr>
      <w:tr w:rsidR="002F1914" w:rsidRPr="00764BD2" w:rsidTr="00E21D49">
        <w:trPr>
          <w:trHeight w:val="255"/>
          <w:jc w:val="center"/>
        </w:trPr>
        <w:tc>
          <w:tcPr>
            <w:tcW w:w="536" w:type="pct"/>
            <w:vMerge w:val="restart"/>
            <w:shd w:val="clear" w:color="auto" w:fill="auto"/>
            <w:vAlign w:val="center"/>
          </w:tcPr>
          <w:p w:rsidR="002F1914" w:rsidRPr="00764BD2" w:rsidRDefault="002F1914" w:rsidP="00E85E29">
            <w:pPr>
              <w:pStyle w:val="TAC"/>
              <w:jc w:val="both"/>
            </w:pPr>
            <w:r>
              <w:rPr>
                <w:lang w:eastAsia="zh-CN"/>
              </w:rPr>
              <w:t>n26</w:t>
            </w:r>
          </w:p>
        </w:tc>
        <w:tc>
          <w:tcPr>
            <w:tcW w:w="295" w:type="pct"/>
            <w:vAlign w:val="center"/>
          </w:tcPr>
          <w:p w:rsidR="002F1914" w:rsidRPr="00764BD2" w:rsidRDefault="002F1914" w:rsidP="00E85E29">
            <w:pPr>
              <w:pStyle w:val="TAC"/>
              <w:jc w:val="both"/>
              <w:rPr>
                <w:rFonts w:cs="Arial"/>
              </w:rPr>
            </w:pPr>
            <w:r w:rsidRPr="00764BD2">
              <w:rPr>
                <w:rFonts w:cs="Arial"/>
              </w:rPr>
              <w:t>15</w:t>
            </w:r>
          </w:p>
        </w:tc>
        <w:tc>
          <w:tcPr>
            <w:tcW w:w="294" w:type="pct"/>
            <w:shd w:val="clear" w:color="auto" w:fill="auto"/>
            <w:vAlign w:val="center"/>
          </w:tcPr>
          <w:p w:rsidR="002F1914" w:rsidRPr="00764BD2" w:rsidRDefault="002F1914" w:rsidP="00E85E29">
            <w:pPr>
              <w:pStyle w:val="TAC"/>
              <w:jc w:val="both"/>
            </w:pPr>
            <w:r w:rsidRPr="00764BD2">
              <w:rPr>
                <w:rFonts w:cs="Arial" w:hint="eastAsia"/>
                <w:szCs w:val="18"/>
              </w:rPr>
              <w:t>25</w:t>
            </w:r>
          </w:p>
        </w:tc>
        <w:tc>
          <w:tcPr>
            <w:tcW w:w="294" w:type="pct"/>
            <w:shd w:val="clear" w:color="auto" w:fill="auto"/>
            <w:vAlign w:val="center"/>
          </w:tcPr>
          <w:p w:rsidR="002F1914" w:rsidRPr="00764BD2" w:rsidRDefault="002F1914" w:rsidP="00E85E29">
            <w:pPr>
              <w:pStyle w:val="TAC"/>
              <w:jc w:val="both"/>
            </w:pPr>
            <w:r>
              <w:rPr>
                <w:rFonts w:cs="Arial"/>
                <w:szCs w:val="18"/>
              </w:rPr>
              <w:t>25</w:t>
            </w:r>
            <w:r w:rsidRPr="00764BD2">
              <w:rPr>
                <w:rFonts w:cs="Arial"/>
                <w:szCs w:val="18"/>
                <w:vertAlign w:val="superscript"/>
              </w:rPr>
              <w:t>1</w:t>
            </w:r>
          </w:p>
        </w:tc>
        <w:tc>
          <w:tcPr>
            <w:tcW w:w="294" w:type="pct"/>
            <w:shd w:val="clear" w:color="auto" w:fill="auto"/>
            <w:vAlign w:val="center"/>
          </w:tcPr>
          <w:p w:rsidR="002F1914" w:rsidRPr="00764BD2" w:rsidRDefault="002F1914" w:rsidP="00E85E29">
            <w:pPr>
              <w:pStyle w:val="TAC"/>
              <w:jc w:val="both"/>
            </w:pPr>
            <w:r>
              <w:rPr>
                <w:rFonts w:cs="Arial"/>
                <w:szCs w:val="18"/>
              </w:rPr>
              <w:t>25</w:t>
            </w:r>
            <w:r w:rsidRPr="00764BD2">
              <w:rPr>
                <w:rFonts w:cs="Arial"/>
                <w:szCs w:val="18"/>
                <w:vertAlign w:val="superscript"/>
              </w:rPr>
              <w:t>1</w:t>
            </w:r>
          </w:p>
        </w:tc>
        <w:tc>
          <w:tcPr>
            <w:tcW w:w="360" w:type="pct"/>
            <w:shd w:val="clear" w:color="auto" w:fill="auto"/>
            <w:vAlign w:val="center"/>
          </w:tcPr>
          <w:p w:rsidR="002F1914" w:rsidRPr="00764BD2" w:rsidRDefault="002F1914" w:rsidP="00E85E29">
            <w:pPr>
              <w:pStyle w:val="TAC"/>
              <w:jc w:val="both"/>
            </w:pPr>
            <w:r>
              <w:rPr>
                <w:rFonts w:cs="Arial"/>
                <w:szCs w:val="18"/>
              </w:rPr>
              <w:t>25</w:t>
            </w:r>
            <w:r w:rsidRPr="00764BD2">
              <w:rPr>
                <w:rFonts w:cs="Arial"/>
                <w:szCs w:val="18"/>
                <w:vertAlign w:val="superscript"/>
              </w:rPr>
              <w:t>1</w:t>
            </w:r>
          </w:p>
        </w:tc>
        <w:tc>
          <w:tcPr>
            <w:tcW w:w="360" w:type="pct"/>
            <w:shd w:val="clear" w:color="auto" w:fill="auto"/>
            <w:vAlign w:val="center"/>
          </w:tcPr>
          <w:p w:rsidR="002F1914" w:rsidRPr="00D52440" w:rsidRDefault="002F1914" w:rsidP="00E85E29">
            <w:pPr>
              <w:pStyle w:val="TAC"/>
              <w:jc w:val="both"/>
              <w:rPr>
                <w:highlight w:val="yellow"/>
              </w:rPr>
            </w:pPr>
          </w:p>
        </w:tc>
        <w:tc>
          <w:tcPr>
            <w:tcW w:w="294" w:type="pct"/>
            <w:vAlign w:val="center"/>
          </w:tcPr>
          <w:p w:rsidR="002F1914" w:rsidRPr="00D52440" w:rsidRDefault="002F1914" w:rsidP="00E85E29">
            <w:pPr>
              <w:pStyle w:val="TAC"/>
              <w:jc w:val="both"/>
              <w:rPr>
                <w:highlight w:val="yellow"/>
              </w:rPr>
            </w:pPr>
          </w:p>
        </w:tc>
        <w:tc>
          <w:tcPr>
            <w:tcW w:w="310" w:type="pct"/>
            <w:shd w:val="clear" w:color="auto" w:fill="auto"/>
            <w:vAlign w:val="center"/>
          </w:tcPr>
          <w:p w:rsidR="002F1914" w:rsidRPr="00D52440" w:rsidRDefault="002F1914" w:rsidP="00E85E29">
            <w:pPr>
              <w:pStyle w:val="TAC"/>
              <w:jc w:val="both"/>
              <w:rPr>
                <w:highlight w:val="yellow"/>
              </w:rPr>
            </w:pPr>
          </w:p>
        </w:tc>
        <w:tc>
          <w:tcPr>
            <w:tcW w:w="310" w:type="pct"/>
            <w:vAlign w:val="center"/>
          </w:tcPr>
          <w:p w:rsidR="002F1914" w:rsidRPr="00D52440" w:rsidRDefault="002F1914" w:rsidP="00E85E29">
            <w:pPr>
              <w:pStyle w:val="TAC"/>
              <w:jc w:val="both"/>
              <w:rPr>
                <w:highlight w:val="yellow"/>
              </w:rPr>
            </w:pPr>
          </w:p>
        </w:tc>
        <w:tc>
          <w:tcPr>
            <w:tcW w:w="294" w:type="pct"/>
            <w:vAlign w:val="center"/>
          </w:tcPr>
          <w:p w:rsidR="002F1914" w:rsidRPr="00764BD2" w:rsidRDefault="002F1914" w:rsidP="00E85E29">
            <w:pPr>
              <w:pStyle w:val="TAC"/>
              <w:jc w:val="both"/>
            </w:pPr>
          </w:p>
        </w:tc>
        <w:tc>
          <w:tcPr>
            <w:tcW w:w="360" w:type="pct"/>
            <w:vAlign w:val="center"/>
          </w:tcPr>
          <w:p w:rsidR="002F1914" w:rsidRPr="00764BD2" w:rsidRDefault="002F1914" w:rsidP="00E85E29">
            <w:pPr>
              <w:pStyle w:val="TAC"/>
              <w:jc w:val="both"/>
            </w:pPr>
          </w:p>
        </w:tc>
        <w:tc>
          <w:tcPr>
            <w:tcW w:w="294" w:type="pct"/>
          </w:tcPr>
          <w:p w:rsidR="002F1914" w:rsidRPr="00764BD2" w:rsidRDefault="002F1914" w:rsidP="00E85E29">
            <w:pPr>
              <w:pStyle w:val="TAC"/>
              <w:jc w:val="both"/>
            </w:pPr>
          </w:p>
        </w:tc>
        <w:tc>
          <w:tcPr>
            <w:tcW w:w="294" w:type="pct"/>
            <w:vAlign w:val="center"/>
          </w:tcPr>
          <w:p w:rsidR="002F1914" w:rsidRPr="00764BD2" w:rsidRDefault="002F1914" w:rsidP="00E85E29">
            <w:pPr>
              <w:pStyle w:val="TAC"/>
              <w:jc w:val="both"/>
            </w:pPr>
          </w:p>
        </w:tc>
        <w:tc>
          <w:tcPr>
            <w:tcW w:w="411" w:type="pct"/>
            <w:vMerge w:val="restart"/>
            <w:shd w:val="clear" w:color="auto" w:fill="auto"/>
            <w:vAlign w:val="center"/>
          </w:tcPr>
          <w:p w:rsidR="002F1914" w:rsidRPr="00764BD2" w:rsidRDefault="002F1914" w:rsidP="00E85E29">
            <w:pPr>
              <w:pStyle w:val="TAC"/>
              <w:jc w:val="both"/>
            </w:pPr>
            <w:r w:rsidRPr="00764BD2">
              <w:t>FDD</w:t>
            </w:r>
          </w:p>
        </w:tc>
      </w:tr>
      <w:tr w:rsidR="002F1914" w:rsidRPr="00764BD2" w:rsidTr="00E21D49">
        <w:trPr>
          <w:trHeight w:val="255"/>
          <w:jc w:val="center"/>
        </w:trPr>
        <w:tc>
          <w:tcPr>
            <w:tcW w:w="536" w:type="pct"/>
            <w:vMerge/>
            <w:shd w:val="clear" w:color="auto" w:fill="auto"/>
            <w:vAlign w:val="center"/>
          </w:tcPr>
          <w:p w:rsidR="002F1914" w:rsidRPr="00764BD2" w:rsidRDefault="002F1914" w:rsidP="00E85E29">
            <w:pPr>
              <w:pStyle w:val="TAC"/>
              <w:jc w:val="both"/>
            </w:pPr>
          </w:p>
        </w:tc>
        <w:tc>
          <w:tcPr>
            <w:tcW w:w="295" w:type="pct"/>
            <w:vAlign w:val="center"/>
          </w:tcPr>
          <w:p w:rsidR="002F1914" w:rsidRPr="00764BD2" w:rsidRDefault="002F1914" w:rsidP="00E85E29">
            <w:pPr>
              <w:pStyle w:val="TAC"/>
              <w:jc w:val="both"/>
              <w:rPr>
                <w:rFonts w:cs="Arial"/>
              </w:rPr>
            </w:pPr>
            <w:r w:rsidRPr="00764BD2">
              <w:rPr>
                <w:rFonts w:cs="Arial"/>
              </w:rPr>
              <w:t>30</w:t>
            </w:r>
          </w:p>
        </w:tc>
        <w:tc>
          <w:tcPr>
            <w:tcW w:w="294" w:type="pct"/>
            <w:shd w:val="clear" w:color="auto" w:fill="auto"/>
            <w:vAlign w:val="center"/>
          </w:tcPr>
          <w:p w:rsidR="002F1914" w:rsidRPr="00764BD2" w:rsidRDefault="002F1914" w:rsidP="00E85E29">
            <w:pPr>
              <w:pStyle w:val="TAC"/>
              <w:jc w:val="both"/>
            </w:pPr>
          </w:p>
        </w:tc>
        <w:tc>
          <w:tcPr>
            <w:tcW w:w="294" w:type="pct"/>
            <w:shd w:val="clear" w:color="auto" w:fill="auto"/>
            <w:vAlign w:val="center"/>
          </w:tcPr>
          <w:p w:rsidR="002F1914" w:rsidRPr="00764BD2" w:rsidRDefault="002F1914" w:rsidP="00E85E29">
            <w:pPr>
              <w:pStyle w:val="TAC"/>
              <w:jc w:val="both"/>
            </w:pPr>
            <w:r>
              <w:rPr>
                <w:rFonts w:cs="Arial"/>
                <w:szCs w:val="18"/>
              </w:rPr>
              <w:t>12</w:t>
            </w:r>
            <w:r w:rsidRPr="00764BD2">
              <w:rPr>
                <w:rFonts w:cs="Arial"/>
                <w:szCs w:val="18"/>
                <w:vertAlign w:val="superscript"/>
              </w:rPr>
              <w:t>1</w:t>
            </w:r>
          </w:p>
        </w:tc>
        <w:tc>
          <w:tcPr>
            <w:tcW w:w="294" w:type="pct"/>
            <w:shd w:val="clear" w:color="auto" w:fill="auto"/>
            <w:vAlign w:val="center"/>
          </w:tcPr>
          <w:p w:rsidR="002F1914" w:rsidRPr="00764BD2" w:rsidRDefault="002F1914" w:rsidP="00E85E29">
            <w:pPr>
              <w:pStyle w:val="TAC"/>
              <w:jc w:val="both"/>
            </w:pPr>
            <w:r>
              <w:rPr>
                <w:rFonts w:cs="Arial"/>
                <w:szCs w:val="18"/>
              </w:rPr>
              <w:t>12</w:t>
            </w:r>
            <w:r w:rsidRPr="00764BD2">
              <w:rPr>
                <w:rFonts w:cs="Arial"/>
                <w:szCs w:val="18"/>
                <w:vertAlign w:val="superscript"/>
              </w:rPr>
              <w:t>1</w:t>
            </w:r>
          </w:p>
        </w:tc>
        <w:tc>
          <w:tcPr>
            <w:tcW w:w="360" w:type="pct"/>
            <w:shd w:val="clear" w:color="auto" w:fill="auto"/>
            <w:vAlign w:val="center"/>
          </w:tcPr>
          <w:p w:rsidR="002F1914" w:rsidRPr="00764BD2" w:rsidRDefault="002F1914" w:rsidP="00E85E29">
            <w:pPr>
              <w:pStyle w:val="TAC"/>
              <w:jc w:val="both"/>
            </w:pPr>
            <w:r>
              <w:rPr>
                <w:rFonts w:cs="Arial"/>
                <w:szCs w:val="18"/>
              </w:rPr>
              <w:t>12</w:t>
            </w:r>
            <w:r w:rsidRPr="00764BD2">
              <w:rPr>
                <w:rFonts w:cs="Arial"/>
                <w:szCs w:val="18"/>
                <w:vertAlign w:val="superscript"/>
              </w:rPr>
              <w:t>1</w:t>
            </w:r>
          </w:p>
        </w:tc>
        <w:tc>
          <w:tcPr>
            <w:tcW w:w="360" w:type="pct"/>
            <w:shd w:val="clear" w:color="auto" w:fill="auto"/>
            <w:vAlign w:val="center"/>
          </w:tcPr>
          <w:p w:rsidR="002F1914" w:rsidRPr="00040C99" w:rsidRDefault="002F1914" w:rsidP="00E85E29">
            <w:pPr>
              <w:pStyle w:val="TAC"/>
              <w:jc w:val="both"/>
              <w:rPr>
                <w:highlight w:val="yellow"/>
              </w:rPr>
            </w:pPr>
          </w:p>
        </w:tc>
        <w:tc>
          <w:tcPr>
            <w:tcW w:w="294" w:type="pct"/>
            <w:vAlign w:val="center"/>
          </w:tcPr>
          <w:p w:rsidR="002F1914" w:rsidRPr="00040C99" w:rsidRDefault="002F1914" w:rsidP="00E85E29">
            <w:pPr>
              <w:pStyle w:val="TAC"/>
              <w:jc w:val="both"/>
              <w:rPr>
                <w:highlight w:val="yellow"/>
              </w:rPr>
            </w:pPr>
          </w:p>
        </w:tc>
        <w:tc>
          <w:tcPr>
            <w:tcW w:w="310" w:type="pct"/>
            <w:shd w:val="clear" w:color="auto" w:fill="auto"/>
            <w:vAlign w:val="center"/>
          </w:tcPr>
          <w:p w:rsidR="002F1914" w:rsidRPr="00040C99" w:rsidRDefault="002F1914" w:rsidP="00E85E29">
            <w:pPr>
              <w:pStyle w:val="TAC"/>
              <w:jc w:val="both"/>
              <w:rPr>
                <w:highlight w:val="yellow"/>
              </w:rPr>
            </w:pPr>
          </w:p>
        </w:tc>
        <w:tc>
          <w:tcPr>
            <w:tcW w:w="310" w:type="pct"/>
            <w:vAlign w:val="center"/>
          </w:tcPr>
          <w:p w:rsidR="002F1914" w:rsidRPr="00040C99" w:rsidRDefault="002F1914" w:rsidP="00E85E29">
            <w:pPr>
              <w:pStyle w:val="TAC"/>
              <w:jc w:val="both"/>
              <w:rPr>
                <w:highlight w:val="yellow"/>
              </w:rPr>
            </w:pPr>
          </w:p>
        </w:tc>
        <w:tc>
          <w:tcPr>
            <w:tcW w:w="294" w:type="pct"/>
            <w:vAlign w:val="center"/>
          </w:tcPr>
          <w:p w:rsidR="002F1914" w:rsidRPr="00764BD2" w:rsidRDefault="002F1914" w:rsidP="00E85E29">
            <w:pPr>
              <w:pStyle w:val="TAC"/>
              <w:jc w:val="both"/>
            </w:pPr>
          </w:p>
        </w:tc>
        <w:tc>
          <w:tcPr>
            <w:tcW w:w="360" w:type="pct"/>
            <w:vAlign w:val="center"/>
          </w:tcPr>
          <w:p w:rsidR="002F1914" w:rsidRPr="00764BD2" w:rsidRDefault="002F1914" w:rsidP="00E85E29">
            <w:pPr>
              <w:pStyle w:val="TAC"/>
              <w:jc w:val="both"/>
            </w:pPr>
          </w:p>
        </w:tc>
        <w:tc>
          <w:tcPr>
            <w:tcW w:w="294" w:type="pct"/>
          </w:tcPr>
          <w:p w:rsidR="002F1914" w:rsidRPr="00764BD2" w:rsidRDefault="002F1914" w:rsidP="00E85E29">
            <w:pPr>
              <w:pStyle w:val="TAC"/>
              <w:jc w:val="both"/>
            </w:pPr>
          </w:p>
        </w:tc>
        <w:tc>
          <w:tcPr>
            <w:tcW w:w="294" w:type="pct"/>
            <w:vAlign w:val="center"/>
          </w:tcPr>
          <w:p w:rsidR="002F1914" w:rsidRPr="00764BD2" w:rsidRDefault="002F1914" w:rsidP="00E85E29">
            <w:pPr>
              <w:pStyle w:val="TAC"/>
              <w:jc w:val="both"/>
            </w:pPr>
          </w:p>
        </w:tc>
        <w:tc>
          <w:tcPr>
            <w:tcW w:w="411" w:type="pct"/>
            <w:vMerge/>
            <w:shd w:val="clear" w:color="auto" w:fill="auto"/>
            <w:vAlign w:val="center"/>
          </w:tcPr>
          <w:p w:rsidR="002F1914" w:rsidRPr="00764BD2" w:rsidRDefault="002F1914" w:rsidP="00E85E29">
            <w:pPr>
              <w:pStyle w:val="TAC"/>
              <w:jc w:val="both"/>
            </w:pPr>
          </w:p>
        </w:tc>
      </w:tr>
      <w:tr w:rsidR="002F1914" w:rsidRPr="00764BD2" w:rsidTr="00E21D49">
        <w:trPr>
          <w:trHeight w:val="255"/>
          <w:jc w:val="center"/>
        </w:trPr>
        <w:tc>
          <w:tcPr>
            <w:tcW w:w="536" w:type="pct"/>
            <w:vMerge/>
            <w:shd w:val="clear" w:color="auto" w:fill="auto"/>
            <w:vAlign w:val="center"/>
          </w:tcPr>
          <w:p w:rsidR="002F1914" w:rsidRPr="00764BD2" w:rsidRDefault="002F1914" w:rsidP="00E85E29">
            <w:pPr>
              <w:pStyle w:val="TAC"/>
              <w:jc w:val="both"/>
            </w:pPr>
          </w:p>
        </w:tc>
        <w:tc>
          <w:tcPr>
            <w:tcW w:w="295" w:type="pct"/>
            <w:vAlign w:val="center"/>
          </w:tcPr>
          <w:p w:rsidR="002F1914" w:rsidRPr="00764BD2" w:rsidRDefault="002F1914" w:rsidP="00E85E29">
            <w:pPr>
              <w:pStyle w:val="TAC"/>
              <w:jc w:val="both"/>
              <w:rPr>
                <w:rFonts w:cs="Arial"/>
              </w:rPr>
            </w:pPr>
            <w:r w:rsidRPr="00764BD2">
              <w:rPr>
                <w:rFonts w:cs="Arial"/>
              </w:rPr>
              <w:t>60</w:t>
            </w:r>
          </w:p>
        </w:tc>
        <w:tc>
          <w:tcPr>
            <w:tcW w:w="294" w:type="pct"/>
            <w:shd w:val="clear" w:color="auto" w:fill="auto"/>
            <w:vAlign w:val="center"/>
          </w:tcPr>
          <w:p w:rsidR="002F1914" w:rsidRPr="00764BD2" w:rsidRDefault="002F1914" w:rsidP="00E85E29">
            <w:pPr>
              <w:pStyle w:val="TAC"/>
              <w:jc w:val="both"/>
            </w:pPr>
          </w:p>
        </w:tc>
        <w:tc>
          <w:tcPr>
            <w:tcW w:w="294" w:type="pct"/>
            <w:shd w:val="clear" w:color="auto" w:fill="auto"/>
            <w:vAlign w:val="center"/>
          </w:tcPr>
          <w:p w:rsidR="002F1914" w:rsidRPr="00764BD2" w:rsidRDefault="002F1914" w:rsidP="00E85E29">
            <w:pPr>
              <w:pStyle w:val="TAC"/>
              <w:jc w:val="both"/>
            </w:pPr>
          </w:p>
        </w:tc>
        <w:tc>
          <w:tcPr>
            <w:tcW w:w="294" w:type="pct"/>
            <w:shd w:val="clear" w:color="auto" w:fill="auto"/>
            <w:vAlign w:val="center"/>
          </w:tcPr>
          <w:p w:rsidR="002F1914" w:rsidRPr="00764BD2" w:rsidRDefault="002F1914" w:rsidP="00E85E29">
            <w:pPr>
              <w:pStyle w:val="TAC"/>
              <w:jc w:val="both"/>
            </w:pPr>
          </w:p>
        </w:tc>
        <w:tc>
          <w:tcPr>
            <w:tcW w:w="360" w:type="pct"/>
            <w:shd w:val="clear" w:color="auto" w:fill="auto"/>
            <w:vAlign w:val="center"/>
          </w:tcPr>
          <w:p w:rsidR="002F1914" w:rsidRPr="00764BD2" w:rsidRDefault="002F1914" w:rsidP="00E85E29">
            <w:pPr>
              <w:pStyle w:val="TAC"/>
              <w:jc w:val="both"/>
            </w:pPr>
          </w:p>
        </w:tc>
        <w:tc>
          <w:tcPr>
            <w:tcW w:w="360" w:type="pct"/>
            <w:shd w:val="clear" w:color="auto" w:fill="auto"/>
            <w:vAlign w:val="center"/>
          </w:tcPr>
          <w:p w:rsidR="002F1914" w:rsidRPr="00040C99" w:rsidRDefault="002F1914" w:rsidP="00E85E29">
            <w:pPr>
              <w:pStyle w:val="TAC"/>
              <w:jc w:val="both"/>
              <w:rPr>
                <w:highlight w:val="yellow"/>
              </w:rPr>
            </w:pPr>
          </w:p>
        </w:tc>
        <w:tc>
          <w:tcPr>
            <w:tcW w:w="294" w:type="pct"/>
            <w:vAlign w:val="center"/>
          </w:tcPr>
          <w:p w:rsidR="002F1914" w:rsidRPr="00040C99" w:rsidRDefault="002F1914" w:rsidP="00E85E29">
            <w:pPr>
              <w:pStyle w:val="TAC"/>
              <w:jc w:val="both"/>
              <w:rPr>
                <w:highlight w:val="yellow"/>
              </w:rPr>
            </w:pPr>
          </w:p>
        </w:tc>
        <w:tc>
          <w:tcPr>
            <w:tcW w:w="310" w:type="pct"/>
            <w:shd w:val="clear" w:color="auto" w:fill="auto"/>
            <w:vAlign w:val="center"/>
          </w:tcPr>
          <w:p w:rsidR="002F1914" w:rsidRPr="00040C99" w:rsidRDefault="002F1914" w:rsidP="00E85E29">
            <w:pPr>
              <w:pStyle w:val="TAC"/>
              <w:jc w:val="both"/>
              <w:rPr>
                <w:highlight w:val="yellow"/>
              </w:rPr>
            </w:pPr>
          </w:p>
        </w:tc>
        <w:tc>
          <w:tcPr>
            <w:tcW w:w="310" w:type="pct"/>
            <w:vAlign w:val="center"/>
          </w:tcPr>
          <w:p w:rsidR="002F1914" w:rsidRPr="00040C99" w:rsidRDefault="002F1914" w:rsidP="00E85E29">
            <w:pPr>
              <w:pStyle w:val="TAC"/>
              <w:jc w:val="both"/>
              <w:rPr>
                <w:highlight w:val="yellow"/>
              </w:rPr>
            </w:pPr>
          </w:p>
        </w:tc>
        <w:tc>
          <w:tcPr>
            <w:tcW w:w="294" w:type="pct"/>
            <w:vAlign w:val="center"/>
          </w:tcPr>
          <w:p w:rsidR="002F1914" w:rsidRPr="00764BD2" w:rsidRDefault="002F1914" w:rsidP="00E85E29">
            <w:pPr>
              <w:pStyle w:val="TAC"/>
              <w:jc w:val="both"/>
            </w:pPr>
          </w:p>
        </w:tc>
        <w:tc>
          <w:tcPr>
            <w:tcW w:w="360" w:type="pct"/>
            <w:vAlign w:val="center"/>
          </w:tcPr>
          <w:p w:rsidR="002F1914" w:rsidRPr="00764BD2" w:rsidRDefault="002F1914" w:rsidP="00E85E29">
            <w:pPr>
              <w:pStyle w:val="TAC"/>
              <w:jc w:val="both"/>
            </w:pPr>
          </w:p>
        </w:tc>
        <w:tc>
          <w:tcPr>
            <w:tcW w:w="294" w:type="pct"/>
          </w:tcPr>
          <w:p w:rsidR="002F1914" w:rsidRPr="00764BD2" w:rsidRDefault="002F1914" w:rsidP="00E85E29">
            <w:pPr>
              <w:pStyle w:val="TAC"/>
              <w:jc w:val="both"/>
            </w:pPr>
          </w:p>
        </w:tc>
        <w:tc>
          <w:tcPr>
            <w:tcW w:w="294" w:type="pct"/>
            <w:vAlign w:val="center"/>
          </w:tcPr>
          <w:p w:rsidR="002F1914" w:rsidRPr="00764BD2" w:rsidRDefault="002F1914" w:rsidP="00E85E29">
            <w:pPr>
              <w:pStyle w:val="TAC"/>
              <w:jc w:val="both"/>
            </w:pPr>
          </w:p>
        </w:tc>
        <w:tc>
          <w:tcPr>
            <w:tcW w:w="411" w:type="pct"/>
            <w:vMerge/>
            <w:shd w:val="clear" w:color="auto" w:fill="auto"/>
            <w:vAlign w:val="center"/>
          </w:tcPr>
          <w:p w:rsidR="002F1914" w:rsidRPr="00764BD2" w:rsidRDefault="002F1914" w:rsidP="00E85E29">
            <w:pPr>
              <w:pStyle w:val="TAC"/>
              <w:jc w:val="both"/>
            </w:pPr>
          </w:p>
        </w:tc>
      </w:tr>
      <w:tr w:rsidR="002F1914" w:rsidRPr="00764BD2" w:rsidTr="00E21D49">
        <w:trPr>
          <w:trHeight w:val="255"/>
          <w:jc w:val="center"/>
        </w:trPr>
        <w:tc>
          <w:tcPr>
            <w:tcW w:w="5000" w:type="pct"/>
            <w:gridSpan w:val="15"/>
            <w:shd w:val="clear" w:color="auto" w:fill="auto"/>
          </w:tcPr>
          <w:p w:rsidR="002F1914" w:rsidRPr="00764BD2" w:rsidRDefault="002F1914" w:rsidP="00E85E29">
            <w:pPr>
              <w:pStyle w:val="TAN"/>
              <w:jc w:val="both"/>
            </w:pPr>
            <w:r w:rsidRPr="00764BD2">
              <w:t>NOTE 1:</w:t>
            </w:r>
            <w:r w:rsidRPr="00764BD2">
              <w:tab/>
            </w:r>
            <w:r w:rsidRPr="00764BD2">
              <w:rPr>
                <w:vertAlign w:val="superscript"/>
              </w:rPr>
              <w:t>1</w:t>
            </w:r>
            <w:r w:rsidRPr="00764BD2">
              <w:t xml:space="preserve"> Refers to the UL resource blocks shall be located as close as possible to the downlink operating band but confined within the transmission bandwidth configuration for the channel bandwidth (Table 5.3.2-1).</w:t>
            </w:r>
          </w:p>
        </w:tc>
      </w:tr>
    </w:tbl>
    <w:p w:rsidR="002F1914" w:rsidRDefault="002F1914" w:rsidP="002F1914">
      <w:pPr>
        <w:jc w:val="both"/>
        <w:rPr>
          <w:b/>
        </w:rPr>
      </w:pPr>
    </w:p>
    <w:p w:rsidR="002F1914" w:rsidRDefault="002F1914" w:rsidP="002F1914">
      <w:pPr>
        <w:pStyle w:val="Heading1"/>
        <w:pBdr>
          <w:top w:val="none" w:sz="0" w:space="0" w:color="auto"/>
        </w:pBdr>
        <w:jc w:val="both"/>
      </w:pPr>
      <w:r>
        <w:t>3 MSD and Reference Sensitivity Estimation</w:t>
      </w:r>
    </w:p>
    <w:p w:rsidR="002F1914" w:rsidRPr="002F1914" w:rsidRDefault="002F1914" w:rsidP="002F1914">
      <w:pPr>
        <w:jc w:val="both"/>
        <w:rPr>
          <w:sz w:val="22"/>
          <w:szCs w:val="22"/>
        </w:rPr>
      </w:pPr>
      <w:r w:rsidRPr="002F1914">
        <w:rPr>
          <w:sz w:val="22"/>
          <w:szCs w:val="22"/>
        </w:rPr>
        <w:t>We assume:</w:t>
      </w:r>
    </w:p>
    <w:p w:rsidR="002F1914" w:rsidRPr="002F1914" w:rsidRDefault="002F1914" w:rsidP="002F191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50 dB Transmit port to Receiver port duplexer rejection in Rx band, as a worst case assumption,</w:t>
      </w:r>
    </w:p>
    <w:p w:rsidR="002F1914" w:rsidRPr="002F1914" w:rsidRDefault="002F1914" w:rsidP="002F191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10 dB Primary antenna to diversity antenna isolation,</w:t>
      </w:r>
    </w:p>
    <w:p w:rsidR="002F1914" w:rsidRPr="002F1914" w:rsidRDefault="002F1914" w:rsidP="002F191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4 dB Post PA loss,</w:t>
      </w:r>
    </w:p>
    <w:p w:rsidR="002F1914" w:rsidRPr="002F1914" w:rsidRDefault="002F1914" w:rsidP="002F191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4 dB Antenna to LNA front-end losses,</w:t>
      </w:r>
    </w:p>
    <w:p w:rsidR="002F1914" w:rsidRPr="002F1914" w:rsidRDefault="002F1914" w:rsidP="002F191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3 dB Antenna diversity gain</w:t>
      </w:r>
    </w:p>
    <w:p w:rsidR="002F1914" w:rsidRPr="002F1914" w:rsidRDefault="002F1914" w:rsidP="002F191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-1 dB SNR.</w:t>
      </w:r>
    </w:p>
    <w:p w:rsidR="002F1914" w:rsidRPr="002F1914" w:rsidRDefault="002F1914" w:rsidP="002F1914">
      <w:pPr>
        <w:pStyle w:val="ListParagraph"/>
        <w:numPr>
          <w:ilvl w:val="0"/>
          <w:numId w:val="20"/>
        </w:numPr>
        <w:overflowPunct w:val="0"/>
        <w:autoSpaceDE w:val="0"/>
        <w:autoSpaceDN w:val="0"/>
        <w:adjustRightInd w:val="0"/>
        <w:spacing w:after="180"/>
        <w:ind w:firstLineChars="0"/>
        <w:contextualSpacing/>
        <w:jc w:val="both"/>
        <w:textAlignment w:val="baseline"/>
        <w:rPr>
          <w:rFonts w:ascii="Times New Roman" w:hAnsi="Times New Roman" w:cs="Times New Roman"/>
          <w:sz w:val="22"/>
          <w:szCs w:val="22"/>
        </w:rPr>
      </w:pPr>
      <w:r w:rsidRPr="002F1914">
        <w:rPr>
          <w:rFonts w:ascii="Times New Roman" w:hAnsi="Times New Roman" w:cs="Times New Roman"/>
          <w:sz w:val="22"/>
          <w:szCs w:val="22"/>
        </w:rPr>
        <w:t>Previously agreed rules to compute correlated and uncorrelated MRC contributions.</w:t>
      </w:r>
    </w:p>
    <w:p w:rsidR="002F1914" w:rsidRPr="002F1914" w:rsidRDefault="002F1914" w:rsidP="002F1914">
      <w:pPr>
        <w:pStyle w:val="ListParagraph"/>
        <w:ind w:firstLine="440"/>
        <w:jc w:val="both"/>
        <w:rPr>
          <w:rFonts w:ascii="Times New Roman" w:hAnsi="Times New Roman" w:cs="Times New Roman"/>
          <w:sz w:val="22"/>
          <w:szCs w:val="22"/>
        </w:rPr>
      </w:pPr>
    </w:p>
    <w:p w:rsidR="002F1914" w:rsidRPr="002F1914" w:rsidRDefault="002F1914" w:rsidP="002F1914">
      <w:pPr>
        <w:jc w:val="both"/>
        <w:rPr>
          <w:sz w:val="22"/>
          <w:szCs w:val="22"/>
        </w:rPr>
      </w:pPr>
      <w:r w:rsidRPr="002F1914">
        <w:rPr>
          <w:sz w:val="22"/>
          <w:szCs w:val="22"/>
        </w:rPr>
        <w:t xml:space="preserve">Table 1 below firstly translates the LTE reference sensitivity levels to derive the ideal  NR operation in band n26 based on scaling factors due to the difference in spectrum utilization. By ideal, the assumption is that the impact of </w:t>
      </w:r>
      <w:proofErr w:type="spellStart"/>
      <w:r w:rsidRPr="002F1914">
        <w:rPr>
          <w:sz w:val="22"/>
          <w:szCs w:val="22"/>
        </w:rPr>
        <w:t>Tx</w:t>
      </w:r>
      <w:proofErr w:type="spellEnd"/>
      <w:r w:rsidRPr="002F1914">
        <w:rPr>
          <w:sz w:val="22"/>
          <w:szCs w:val="22"/>
        </w:rPr>
        <w:t xml:space="preserve"> chain excess noise in Rx band is ignored, </w:t>
      </w:r>
      <w:proofErr w:type="spellStart"/>
      <w:r w:rsidRPr="002F1914">
        <w:rPr>
          <w:sz w:val="22"/>
          <w:szCs w:val="22"/>
        </w:rPr>
        <w:t>ie</w:t>
      </w:r>
      <w:proofErr w:type="spellEnd"/>
      <w:r w:rsidRPr="002F1914">
        <w:rPr>
          <w:sz w:val="22"/>
          <w:szCs w:val="22"/>
        </w:rPr>
        <w:t xml:space="preserve"> the reference sensitivity level is based solely on RB scaling ratios.</w:t>
      </w:r>
    </w:p>
    <w:p w:rsidR="002F1914" w:rsidRPr="002F1914" w:rsidRDefault="002F1914" w:rsidP="002F1914">
      <w:pPr>
        <w:pStyle w:val="TH"/>
        <w:jc w:val="both"/>
        <w:rPr>
          <w:rFonts w:ascii="Times New Roman" w:hAnsi="Times New Roman"/>
          <w:sz w:val="22"/>
          <w:szCs w:val="22"/>
        </w:rPr>
      </w:pPr>
      <w:r w:rsidRPr="002F1914">
        <w:rPr>
          <w:rFonts w:ascii="Times New Roman" w:hAnsi="Times New Roman"/>
          <w:sz w:val="22"/>
          <w:szCs w:val="22"/>
        </w:rPr>
        <w:t>Table 1: Ideal Scaled n26 Reference Sensitivity Levels scaled from LTE band 26 Specifications According to Spectrum Utilization</w:t>
      </w:r>
    </w:p>
    <w:tbl>
      <w:tblPr>
        <w:tblStyle w:val="TableGrid"/>
        <w:tblW w:w="5284" w:type="dxa"/>
        <w:jc w:val="center"/>
        <w:tblLayout w:type="fixed"/>
        <w:tblLook w:val="04A0" w:firstRow="1" w:lastRow="0" w:firstColumn="1" w:lastColumn="0" w:noHBand="0" w:noVBand="1"/>
      </w:tblPr>
      <w:tblGrid>
        <w:gridCol w:w="1844"/>
        <w:gridCol w:w="656"/>
        <w:gridCol w:w="638"/>
        <w:gridCol w:w="715"/>
        <w:gridCol w:w="696"/>
        <w:gridCol w:w="735"/>
      </w:tblGrid>
      <w:tr w:rsidR="002F1914" w:rsidRPr="002F1914" w:rsidTr="00820066">
        <w:trPr>
          <w:trHeight w:val="495"/>
          <w:jc w:val="center"/>
        </w:trPr>
        <w:tc>
          <w:tcPr>
            <w:tcW w:w="1844" w:type="dxa"/>
          </w:tcPr>
          <w:p w:rsidR="002F1914" w:rsidRPr="002F1914" w:rsidRDefault="002F1914" w:rsidP="00E85E29">
            <w:pPr>
              <w:jc w:val="both"/>
              <w:rPr>
                <w:b/>
                <w:bCs/>
                <w:color w:val="000000"/>
                <w:sz w:val="18"/>
                <w:szCs w:val="18"/>
              </w:rPr>
            </w:pPr>
          </w:p>
        </w:tc>
        <w:tc>
          <w:tcPr>
            <w:tcW w:w="656" w:type="dxa"/>
            <w:hideMark/>
          </w:tcPr>
          <w:p w:rsidR="002F1914" w:rsidRPr="002F1914" w:rsidRDefault="002F1914" w:rsidP="00E85E29">
            <w:pPr>
              <w:jc w:val="both"/>
              <w:rPr>
                <w:b/>
                <w:bCs/>
                <w:color w:val="000000"/>
                <w:sz w:val="18"/>
                <w:szCs w:val="18"/>
              </w:rPr>
            </w:pPr>
            <w:r w:rsidRPr="002F1914">
              <w:rPr>
                <w:b/>
                <w:bCs/>
                <w:color w:val="000000"/>
                <w:sz w:val="18"/>
                <w:szCs w:val="18"/>
              </w:rPr>
              <w:t>SCS (kHz)</w:t>
            </w:r>
          </w:p>
        </w:tc>
        <w:tc>
          <w:tcPr>
            <w:tcW w:w="638" w:type="dxa"/>
            <w:hideMark/>
          </w:tcPr>
          <w:p w:rsidR="002F1914" w:rsidRPr="002F1914" w:rsidRDefault="002F1914" w:rsidP="00E85E29">
            <w:pPr>
              <w:jc w:val="both"/>
              <w:rPr>
                <w:b/>
                <w:bCs/>
                <w:color w:val="000000"/>
                <w:sz w:val="18"/>
                <w:szCs w:val="18"/>
              </w:rPr>
            </w:pPr>
            <w:r w:rsidRPr="002F1914">
              <w:rPr>
                <w:b/>
                <w:bCs/>
                <w:color w:val="000000"/>
                <w:sz w:val="18"/>
                <w:szCs w:val="18"/>
              </w:rPr>
              <w:t>5 MHz</w:t>
            </w:r>
          </w:p>
        </w:tc>
        <w:tc>
          <w:tcPr>
            <w:tcW w:w="715" w:type="dxa"/>
            <w:hideMark/>
          </w:tcPr>
          <w:p w:rsidR="002F1914" w:rsidRPr="002F1914" w:rsidRDefault="002F1914" w:rsidP="00E85E29">
            <w:pPr>
              <w:jc w:val="both"/>
              <w:rPr>
                <w:b/>
                <w:bCs/>
                <w:color w:val="000000"/>
                <w:sz w:val="18"/>
                <w:szCs w:val="18"/>
              </w:rPr>
            </w:pPr>
            <w:r w:rsidRPr="002F1914">
              <w:rPr>
                <w:b/>
                <w:bCs/>
                <w:color w:val="000000"/>
                <w:sz w:val="18"/>
                <w:szCs w:val="18"/>
              </w:rPr>
              <w:t>10 MHz</w:t>
            </w:r>
          </w:p>
        </w:tc>
        <w:tc>
          <w:tcPr>
            <w:tcW w:w="696" w:type="dxa"/>
            <w:hideMark/>
          </w:tcPr>
          <w:p w:rsidR="002F1914" w:rsidRPr="002F1914" w:rsidRDefault="002F1914" w:rsidP="00E85E29">
            <w:pPr>
              <w:jc w:val="both"/>
              <w:rPr>
                <w:b/>
                <w:bCs/>
                <w:color w:val="000000"/>
                <w:sz w:val="18"/>
                <w:szCs w:val="18"/>
              </w:rPr>
            </w:pPr>
            <w:r w:rsidRPr="002F1914">
              <w:rPr>
                <w:b/>
                <w:bCs/>
                <w:color w:val="000000"/>
                <w:sz w:val="18"/>
                <w:szCs w:val="18"/>
              </w:rPr>
              <w:t>15 MHz</w:t>
            </w:r>
          </w:p>
        </w:tc>
        <w:tc>
          <w:tcPr>
            <w:tcW w:w="735" w:type="dxa"/>
            <w:hideMark/>
          </w:tcPr>
          <w:p w:rsidR="002F1914" w:rsidRPr="002F1914" w:rsidRDefault="002F1914" w:rsidP="00E85E29">
            <w:pPr>
              <w:jc w:val="both"/>
              <w:rPr>
                <w:b/>
                <w:bCs/>
                <w:color w:val="000000"/>
                <w:sz w:val="18"/>
                <w:szCs w:val="18"/>
              </w:rPr>
            </w:pPr>
            <w:r w:rsidRPr="002F1914">
              <w:rPr>
                <w:b/>
                <w:bCs/>
                <w:color w:val="000000"/>
                <w:sz w:val="18"/>
                <w:szCs w:val="18"/>
              </w:rPr>
              <w:t>20 MHz</w:t>
            </w:r>
          </w:p>
        </w:tc>
      </w:tr>
      <w:tr w:rsidR="002F1914" w:rsidRPr="002F1914" w:rsidTr="00820066">
        <w:trPr>
          <w:trHeight w:val="270"/>
          <w:jc w:val="center"/>
        </w:trPr>
        <w:tc>
          <w:tcPr>
            <w:tcW w:w="1844" w:type="dxa"/>
            <w:vAlign w:val="center"/>
          </w:tcPr>
          <w:p w:rsidR="002F1914" w:rsidRPr="002F1914" w:rsidRDefault="002F1914" w:rsidP="00E85E29">
            <w:pPr>
              <w:jc w:val="both"/>
              <w:rPr>
                <w:b/>
                <w:color w:val="000000"/>
                <w:sz w:val="18"/>
                <w:szCs w:val="18"/>
              </w:rPr>
            </w:pPr>
            <w:r w:rsidRPr="002F1914">
              <w:rPr>
                <w:b/>
                <w:color w:val="000000"/>
                <w:sz w:val="18"/>
                <w:szCs w:val="18"/>
              </w:rPr>
              <w:t>LTE band 26</w:t>
            </w:r>
          </w:p>
        </w:tc>
        <w:tc>
          <w:tcPr>
            <w:tcW w:w="656" w:type="dxa"/>
            <w:hideMark/>
          </w:tcPr>
          <w:p w:rsidR="002F1914" w:rsidRPr="002F1914" w:rsidRDefault="002F1914" w:rsidP="00E85E29">
            <w:pPr>
              <w:jc w:val="both"/>
              <w:rPr>
                <w:color w:val="000000"/>
                <w:sz w:val="18"/>
                <w:szCs w:val="18"/>
              </w:rPr>
            </w:pPr>
            <w:r w:rsidRPr="002F1914">
              <w:rPr>
                <w:color w:val="000000"/>
                <w:sz w:val="18"/>
                <w:szCs w:val="18"/>
              </w:rPr>
              <w:t>15</w:t>
            </w:r>
          </w:p>
        </w:tc>
        <w:tc>
          <w:tcPr>
            <w:tcW w:w="638" w:type="dxa"/>
            <w:hideMark/>
          </w:tcPr>
          <w:p w:rsidR="002F1914" w:rsidRPr="002F1914" w:rsidRDefault="002F1914" w:rsidP="00E85E29">
            <w:pPr>
              <w:jc w:val="both"/>
              <w:rPr>
                <w:color w:val="000000"/>
                <w:sz w:val="18"/>
                <w:szCs w:val="18"/>
              </w:rPr>
            </w:pPr>
            <w:r w:rsidRPr="002F1914">
              <w:rPr>
                <w:color w:val="000000"/>
                <w:sz w:val="18"/>
                <w:szCs w:val="18"/>
              </w:rPr>
              <w:t>-97.5</w:t>
            </w:r>
          </w:p>
        </w:tc>
        <w:tc>
          <w:tcPr>
            <w:tcW w:w="715" w:type="dxa"/>
            <w:hideMark/>
          </w:tcPr>
          <w:p w:rsidR="002F1914" w:rsidRPr="002F1914" w:rsidRDefault="002F1914" w:rsidP="00E85E29">
            <w:pPr>
              <w:jc w:val="both"/>
              <w:rPr>
                <w:color w:val="000000"/>
                <w:sz w:val="18"/>
                <w:szCs w:val="18"/>
              </w:rPr>
            </w:pPr>
            <w:r w:rsidRPr="002F1914">
              <w:rPr>
                <w:color w:val="000000"/>
                <w:sz w:val="18"/>
                <w:szCs w:val="18"/>
              </w:rPr>
              <w:t>-94.5</w:t>
            </w:r>
          </w:p>
        </w:tc>
        <w:tc>
          <w:tcPr>
            <w:tcW w:w="696" w:type="dxa"/>
            <w:hideMark/>
          </w:tcPr>
          <w:p w:rsidR="002F1914" w:rsidRPr="002F1914" w:rsidRDefault="002F1914" w:rsidP="00E85E29">
            <w:pPr>
              <w:jc w:val="both"/>
              <w:rPr>
                <w:color w:val="000000"/>
                <w:sz w:val="18"/>
                <w:szCs w:val="18"/>
              </w:rPr>
            </w:pPr>
            <w:r w:rsidRPr="002F1914">
              <w:rPr>
                <w:color w:val="000000"/>
                <w:sz w:val="18"/>
                <w:szCs w:val="18"/>
              </w:rPr>
              <w:t>-92.7</w:t>
            </w:r>
          </w:p>
        </w:tc>
        <w:tc>
          <w:tcPr>
            <w:tcW w:w="735" w:type="dxa"/>
            <w:hideMark/>
          </w:tcPr>
          <w:p w:rsidR="002F1914" w:rsidRPr="002F1914" w:rsidRDefault="002F1914" w:rsidP="00E85E29">
            <w:pPr>
              <w:jc w:val="both"/>
              <w:rPr>
                <w:color w:val="000000"/>
                <w:sz w:val="18"/>
                <w:szCs w:val="18"/>
              </w:rPr>
            </w:pPr>
          </w:p>
        </w:tc>
      </w:tr>
      <w:tr w:rsidR="002F1914" w:rsidRPr="002F1914" w:rsidTr="00820066">
        <w:trPr>
          <w:trHeight w:val="270"/>
          <w:jc w:val="center"/>
        </w:trPr>
        <w:tc>
          <w:tcPr>
            <w:tcW w:w="1844" w:type="dxa"/>
            <w:vAlign w:val="center"/>
          </w:tcPr>
          <w:p w:rsidR="002F1914" w:rsidRPr="002F1914" w:rsidRDefault="002F1914" w:rsidP="00E85E29">
            <w:pPr>
              <w:jc w:val="both"/>
              <w:rPr>
                <w:b/>
                <w:color w:val="000000"/>
                <w:sz w:val="18"/>
                <w:szCs w:val="18"/>
              </w:rPr>
            </w:pPr>
            <w:r w:rsidRPr="002F1914">
              <w:rPr>
                <w:b/>
                <w:color w:val="000000"/>
                <w:sz w:val="18"/>
                <w:szCs w:val="18"/>
              </w:rPr>
              <w:t xml:space="preserve">LTE band 26 </w:t>
            </w:r>
            <w:r w:rsidRPr="002F1914">
              <w:rPr>
                <w:b/>
                <w:color w:val="000000"/>
                <w:sz w:val="18"/>
                <w:szCs w:val="18"/>
                <w:vertAlign w:val="superscript"/>
              </w:rPr>
              <w:t>1</w:t>
            </w:r>
          </w:p>
        </w:tc>
        <w:tc>
          <w:tcPr>
            <w:tcW w:w="656" w:type="dxa"/>
            <w:hideMark/>
          </w:tcPr>
          <w:p w:rsidR="002F1914" w:rsidRPr="002F1914" w:rsidRDefault="002F1914" w:rsidP="00E85E29">
            <w:pPr>
              <w:jc w:val="both"/>
              <w:rPr>
                <w:color w:val="000000"/>
                <w:sz w:val="18"/>
                <w:szCs w:val="18"/>
              </w:rPr>
            </w:pPr>
            <w:r w:rsidRPr="002F1914">
              <w:rPr>
                <w:color w:val="000000"/>
                <w:sz w:val="18"/>
                <w:szCs w:val="18"/>
              </w:rPr>
              <w:t>15</w:t>
            </w:r>
          </w:p>
        </w:tc>
        <w:tc>
          <w:tcPr>
            <w:tcW w:w="638" w:type="dxa"/>
            <w:hideMark/>
          </w:tcPr>
          <w:p w:rsidR="002F1914" w:rsidRPr="002F1914" w:rsidRDefault="002F1914" w:rsidP="00E85E29">
            <w:pPr>
              <w:jc w:val="both"/>
              <w:rPr>
                <w:color w:val="000000"/>
                <w:sz w:val="18"/>
                <w:szCs w:val="18"/>
              </w:rPr>
            </w:pPr>
            <w:r w:rsidRPr="002F1914">
              <w:rPr>
                <w:color w:val="000000"/>
                <w:sz w:val="18"/>
                <w:szCs w:val="18"/>
              </w:rPr>
              <w:t>-98</w:t>
            </w:r>
          </w:p>
        </w:tc>
        <w:tc>
          <w:tcPr>
            <w:tcW w:w="715" w:type="dxa"/>
            <w:hideMark/>
          </w:tcPr>
          <w:p w:rsidR="002F1914" w:rsidRPr="002F1914" w:rsidRDefault="002F1914" w:rsidP="00E85E29">
            <w:pPr>
              <w:jc w:val="both"/>
              <w:rPr>
                <w:color w:val="000000"/>
                <w:sz w:val="18"/>
                <w:szCs w:val="18"/>
              </w:rPr>
            </w:pPr>
            <w:r w:rsidRPr="002F1914">
              <w:rPr>
                <w:color w:val="000000"/>
                <w:sz w:val="18"/>
                <w:szCs w:val="18"/>
              </w:rPr>
              <w:t>-95</w:t>
            </w:r>
          </w:p>
        </w:tc>
        <w:tc>
          <w:tcPr>
            <w:tcW w:w="696" w:type="dxa"/>
            <w:hideMark/>
          </w:tcPr>
          <w:p w:rsidR="002F1914" w:rsidRPr="002F1914" w:rsidRDefault="002F1914" w:rsidP="00E85E29">
            <w:pPr>
              <w:jc w:val="both"/>
              <w:rPr>
                <w:color w:val="000000"/>
                <w:sz w:val="18"/>
                <w:szCs w:val="18"/>
              </w:rPr>
            </w:pPr>
            <w:r w:rsidRPr="002F1914">
              <w:rPr>
                <w:color w:val="000000"/>
                <w:sz w:val="18"/>
                <w:szCs w:val="18"/>
              </w:rPr>
              <w:t>-93.2</w:t>
            </w:r>
          </w:p>
        </w:tc>
        <w:tc>
          <w:tcPr>
            <w:tcW w:w="735" w:type="dxa"/>
            <w:hideMark/>
          </w:tcPr>
          <w:p w:rsidR="002F1914" w:rsidRPr="002F1914" w:rsidRDefault="002F1914" w:rsidP="00E85E29">
            <w:pPr>
              <w:jc w:val="both"/>
              <w:rPr>
                <w:color w:val="000000"/>
                <w:sz w:val="18"/>
                <w:szCs w:val="18"/>
              </w:rPr>
            </w:pPr>
          </w:p>
        </w:tc>
      </w:tr>
      <w:tr w:rsidR="002F1914" w:rsidRPr="002F1914" w:rsidTr="00820066">
        <w:trPr>
          <w:trHeight w:val="270"/>
          <w:jc w:val="center"/>
        </w:trPr>
        <w:tc>
          <w:tcPr>
            <w:tcW w:w="1844" w:type="dxa"/>
            <w:vAlign w:val="center"/>
          </w:tcPr>
          <w:p w:rsidR="002F1914" w:rsidRPr="002F1914" w:rsidRDefault="002F1914" w:rsidP="00E85E29">
            <w:pPr>
              <w:jc w:val="both"/>
              <w:rPr>
                <w:b/>
                <w:color w:val="000000"/>
                <w:sz w:val="18"/>
                <w:szCs w:val="18"/>
              </w:rPr>
            </w:pPr>
          </w:p>
        </w:tc>
        <w:tc>
          <w:tcPr>
            <w:tcW w:w="656" w:type="dxa"/>
          </w:tcPr>
          <w:p w:rsidR="002F1914" w:rsidRPr="002F1914" w:rsidRDefault="002F1914" w:rsidP="00E85E29">
            <w:pPr>
              <w:jc w:val="both"/>
              <w:rPr>
                <w:color w:val="000000"/>
                <w:sz w:val="18"/>
                <w:szCs w:val="18"/>
              </w:rPr>
            </w:pPr>
          </w:p>
        </w:tc>
        <w:tc>
          <w:tcPr>
            <w:tcW w:w="638" w:type="dxa"/>
          </w:tcPr>
          <w:p w:rsidR="002F1914" w:rsidRPr="002F1914" w:rsidRDefault="002F1914" w:rsidP="00E85E29">
            <w:pPr>
              <w:jc w:val="both"/>
              <w:rPr>
                <w:color w:val="000000"/>
                <w:sz w:val="18"/>
                <w:szCs w:val="18"/>
              </w:rPr>
            </w:pPr>
          </w:p>
        </w:tc>
        <w:tc>
          <w:tcPr>
            <w:tcW w:w="715" w:type="dxa"/>
          </w:tcPr>
          <w:p w:rsidR="002F1914" w:rsidRPr="002F1914" w:rsidRDefault="002F1914" w:rsidP="00E85E29">
            <w:pPr>
              <w:jc w:val="both"/>
              <w:rPr>
                <w:color w:val="000000"/>
                <w:sz w:val="18"/>
                <w:szCs w:val="18"/>
              </w:rPr>
            </w:pPr>
          </w:p>
        </w:tc>
        <w:tc>
          <w:tcPr>
            <w:tcW w:w="696" w:type="dxa"/>
          </w:tcPr>
          <w:p w:rsidR="002F1914" w:rsidRPr="002F1914" w:rsidRDefault="002F1914" w:rsidP="00E85E29">
            <w:pPr>
              <w:jc w:val="both"/>
              <w:rPr>
                <w:color w:val="000000"/>
                <w:sz w:val="18"/>
                <w:szCs w:val="18"/>
              </w:rPr>
            </w:pPr>
          </w:p>
        </w:tc>
        <w:tc>
          <w:tcPr>
            <w:tcW w:w="735" w:type="dxa"/>
            <w:hideMark/>
          </w:tcPr>
          <w:p w:rsidR="002F1914" w:rsidRPr="002F1914" w:rsidRDefault="002F1914" w:rsidP="00E85E29">
            <w:pPr>
              <w:jc w:val="both"/>
              <w:rPr>
                <w:color w:val="000000"/>
                <w:sz w:val="18"/>
                <w:szCs w:val="18"/>
              </w:rPr>
            </w:pPr>
          </w:p>
        </w:tc>
      </w:tr>
      <w:tr w:rsidR="002F1914" w:rsidRPr="002F1914" w:rsidTr="00820066">
        <w:trPr>
          <w:trHeight w:val="270"/>
          <w:jc w:val="center"/>
        </w:trPr>
        <w:tc>
          <w:tcPr>
            <w:tcW w:w="1844" w:type="dxa"/>
            <w:vMerge w:val="restart"/>
            <w:vAlign w:val="center"/>
          </w:tcPr>
          <w:p w:rsidR="002F1914" w:rsidRPr="002F1914" w:rsidRDefault="002F1914" w:rsidP="00E85E29">
            <w:pPr>
              <w:jc w:val="both"/>
              <w:rPr>
                <w:b/>
                <w:color w:val="000000"/>
                <w:sz w:val="18"/>
                <w:szCs w:val="18"/>
              </w:rPr>
            </w:pPr>
            <w:r w:rsidRPr="002F1914">
              <w:rPr>
                <w:b/>
                <w:color w:val="000000"/>
                <w:sz w:val="18"/>
                <w:szCs w:val="18"/>
              </w:rPr>
              <w:t xml:space="preserve">n26 </w:t>
            </w:r>
            <w:r w:rsidRPr="002F1914">
              <w:rPr>
                <w:b/>
                <w:color w:val="000000"/>
                <w:sz w:val="18"/>
                <w:szCs w:val="18"/>
                <w:vertAlign w:val="superscript"/>
              </w:rPr>
              <w:t>1</w:t>
            </w:r>
          </w:p>
        </w:tc>
        <w:tc>
          <w:tcPr>
            <w:tcW w:w="656" w:type="dxa"/>
            <w:hideMark/>
          </w:tcPr>
          <w:p w:rsidR="002F1914" w:rsidRPr="002F1914" w:rsidRDefault="002F1914" w:rsidP="00E85E29">
            <w:pPr>
              <w:jc w:val="both"/>
              <w:rPr>
                <w:color w:val="000000"/>
                <w:sz w:val="18"/>
                <w:szCs w:val="18"/>
              </w:rPr>
            </w:pPr>
            <w:r w:rsidRPr="002F1914">
              <w:rPr>
                <w:color w:val="000000"/>
                <w:sz w:val="18"/>
                <w:szCs w:val="18"/>
              </w:rPr>
              <w:t>15</w:t>
            </w:r>
          </w:p>
        </w:tc>
        <w:tc>
          <w:tcPr>
            <w:tcW w:w="638" w:type="dxa"/>
            <w:hideMark/>
          </w:tcPr>
          <w:p w:rsidR="002F1914" w:rsidRPr="002F1914" w:rsidRDefault="002F1914" w:rsidP="00E85E29">
            <w:pPr>
              <w:jc w:val="both"/>
              <w:rPr>
                <w:color w:val="000000"/>
                <w:sz w:val="18"/>
                <w:szCs w:val="18"/>
              </w:rPr>
            </w:pPr>
            <w:r w:rsidRPr="002F1914">
              <w:rPr>
                <w:color w:val="000000"/>
                <w:sz w:val="18"/>
                <w:szCs w:val="18"/>
              </w:rPr>
              <w:t>-98</w:t>
            </w:r>
          </w:p>
        </w:tc>
        <w:tc>
          <w:tcPr>
            <w:tcW w:w="715" w:type="dxa"/>
            <w:hideMark/>
          </w:tcPr>
          <w:p w:rsidR="002F1914" w:rsidRPr="002F1914" w:rsidRDefault="002F1914" w:rsidP="00E85E29">
            <w:pPr>
              <w:jc w:val="both"/>
              <w:rPr>
                <w:color w:val="000000"/>
                <w:sz w:val="18"/>
                <w:szCs w:val="18"/>
              </w:rPr>
            </w:pPr>
            <w:r w:rsidRPr="002F1914">
              <w:rPr>
                <w:color w:val="000000"/>
                <w:sz w:val="18"/>
                <w:szCs w:val="18"/>
              </w:rPr>
              <w:t>-94.8</w:t>
            </w:r>
          </w:p>
        </w:tc>
        <w:tc>
          <w:tcPr>
            <w:tcW w:w="696" w:type="dxa"/>
            <w:hideMark/>
          </w:tcPr>
          <w:p w:rsidR="002F1914" w:rsidRPr="002F1914" w:rsidRDefault="002F1914" w:rsidP="00E85E29">
            <w:pPr>
              <w:jc w:val="both"/>
              <w:rPr>
                <w:color w:val="000000"/>
                <w:sz w:val="18"/>
                <w:szCs w:val="18"/>
              </w:rPr>
            </w:pPr>
            <w:r w:rsidRPr="002F1914">
              <w:rPr>
                <w:color w:val="000000"/>
                <w:sz w:val="18"/>
                <w:szCs w:val="18"/>
              </w:rPr>
              <w:t>-93.0</w:t>
            </w:r>
          </w:p>
        </w:tc>
        <w:tc>
          <w:tcPr>
            <w:tcW w:w="735" w:type="dxa"/>
            <w:hideMark/>
          </w:tcPr>
          <w:p w:rsidR="002F1914" w:rsidRPr="002F1914" w:rsidRDefault="002F1914" w:rsidP="00E85E29">
            <w:pPr>
              <w:jc w:val="both"/>
              <w:rPr>
                <w:color w:val="000000"/>
                <w:sz w:val="18"/>
                <w:szCs w:val="18"/>
              </w:rPr>
            </w:pPr>
            <w:r w:rsidRPr="002F1914">
              <w:rPr>
                <w:color w:val="000000"/>
                <w:sz w:val="18"/>
                <w:szCs w:val="18"/>
              </w:rPr>
              <w:t>-91.7</w:t>
            </w:r>
          </w:p>
        </w:tc>
      </w:tr>
      <w:tr w:rsidR="002F1914" w:rsidRPr="002F1914" w:rsidTr="00820066">
        <w:trPr>
          <w:trHeight w:val="270"/>
          <w:jc w:val="center"/>
        </w:trPr>
        <w:tc>
          <w:tcPr>
            <w:tcW w:w="1844" w:type="dxa"/>
            <w:vMerge/>
            <w:vAlign w:val="center"/>
          </w:tcPr>
          <w:p w:rsidR="002F1914" w:rsidRPr="002F1914" w:rsidRDefault="002F1914" w:rsidP="00E85E29">
            <w:pPr>
              <w:jc w:val="both"/>
              <w:rPr>
                <w:b/>
                <w:color w:val="000000"/>
                <w:sz w:val="18"/>
                <w:szCs w:val="18"/>
              </w:rPr>
            </w:pPr>
          </w:p>
        </w:tc>
        <w:tc>
          <w:tcPr>
            <w:tcW w:w="656" w:type="dxa"/>
            <w:hideMark/>
          </w:tcPr>
          <w:p w:rsidR="002F1914" w:rsidRPr="002F1914" w:rsidRDefault="002F1914" w:rsidP="00E85E29">
            <w:pPr>
              <w:jc w:val="both"/>
              <w:rPr>
                <w:color w:val="000000"/>
                <w:sz w:val="18"/>
                <w:szCs w:val="18"/>
              </w:rPr>
            </w:pPr>
            <w:r w:rsidRPr="002F1914">
              <w:rPr>
                <w:color w:val="000000"/>
                <w:sz w:val="18"/>
                <w:szCs w:val="18"/>
              </w:rPr>
              <w:t>30</w:t>
            </w:r>
          </w:p>
        </w:tc>
        <w:tc>
          <w:tcPr>
            <w:tcW w:w="638" w:type="dxa"/>
            <w:hideMark/>
          </w:tcPr>
          <w:p w:rsidR="002F1914" w:rsidRPr="002F1914" w:rsidRDefault="002F1914" w:rsidP="00E85E29">
            <w:pPr>
              <w:jc w:val="both"/>
              <w:rPr>
                <w:color w:val="000000"/>
                <w:sz w:val="18"/>
                <w:szCs w:val="18"/>
              </w:rPr>
            </w:pPr>
          </w:p>
        </w:tc>
        <w:tc>
          <w:tcPr>
            <w:tcW w:w="715" w:type="dxa"/>
            <w:hideMark/>
          </w:tcPr>
          <w:p w:rsidR="002F1914" w:rsidRPr="002F1914" w:rsidRDefault="002F1914" w:rsidP="00E85E29">
            <w:pPr>
              <w:jc w:val="both"/>
              <w:rPr>
                <w:color w:val="000000"/>
                <w:sz w:val="18"/>
                <w:szCs w:val="18"/>
              </w:rPr>
            </w:pPr>
            <w:r w:rsidRPr="002F1914">
              <w:rPr>
                <w:color w:val="000000"/>
                <w:sz w:val="18"/>
                <w:szCs w:val="18"/>
              </w:rPr>
              <w:t>-95.1</w:t>
            </w:r>
          </w:p>
        </w:tc>
        <w:tc>
          <w:tcPr>
            <w:tcW w:w="696" w:type="dxa"/>
            <w:hideMark/>
          </w:tcPr>
          <w:p w:rsidR="002F1914" w:rsidRPr="002F1914" w:rsidRDefault="002F1914" w:rsidP="00E85E29">
            <w:pPr>
              <w:jc w:val="both"/>
              <w:rPr>
                <w:color w:val="000000"/>
                <w:sz w:val="18"/>
                <w:szCs w:val="18"/>
              </w:rPr>
            </w:pPr>
            <w:r w:rsidRPr="002F1914">
              <w:rPr>
                <w:color w:val="000000"/>
                <w:sz w:val="18"/>
                <w:szCs w:val="18"/>
              </w:rPr>
              <w:t>-93.1</w:t>
            </w:r>
          </w:p>
        </w:tc>
        <w:tc>
          <w:tcPr>
            <w:tcW w:w="735" w:type="dxa"/>
            <w:hideMark/>
          </w:tcPr>
          <w:p w:rsidR="002F1914" w:rsidRPr="002F1914" w:rsidRDefault="002F1914" w:rsidP="00E85E29">
            <w:pPr>
              <w:jc w:val="both"/>
              <w:rPr>
                <w:color w:val="000000"/>
                <w:sz w:val="18"/>
                <w:szCs w:val="18"/>
              </w:rPr>
            </w:pPr>
            <w:r w:rsidRPr="002F1914">
              <w:rPr>
                <w:color w:val="000000"/>
                <w:sz w:val="18"/>
                <w:szCs w:val="18"/>
              </w:rPr>
              <w:t>-91.8</w:t>
            </w:r>
          </w:p>
        </w:tc>
      </w:tr>
      <w:tr w:rsidR="002F1914" w:rsidRPr="002F1914" w:rsidTr="00820066">
        <w:trPr>
          <w:trHeight w:val="270"/>
          <w:jc w:val="center"/>
        </w:trPr>
        <w:tc>
          <w:tcPr>
            <w:tcW w:w="1844" w:type="dxa"/>
            <w:vMerge w:val="restart"/>
            <w:vAlign w:val="center"/>
          </w:tcPr>
          <w:p w:rsidR="002F1914" w:rsidRPr="002F1914" w:rsidRDefault="002F1914" w:rsidP="00E85E29">
            <w:pPr>
              <w:jc w:val="both"/>
              <w:rPr>
                <w:b/>
                <w:color w:val="000000"/>
                <w:sz w:val="18"/>
                <w:szCs w:val="18"/>
              </w:rPr>
            </w:pPr>
            <w:r w:rsidRPr="002F1914">
              <w:rPr>
                <w:b/>
                <w:color w:val="000000"/>
                <w:sz w:val="18"/>
                <w:szCs w:val="18"/>
              </w:rPr>
              <w:t>n26</w:t>
            </w:r>
          </w:p>
        </w:tc>
        <w:tc>
          <w:tcPr>
            <w:tcW w:w="656" w:type="dxa"/>
            <w:hideMark/>
          </w:tcPr>
          <w:p w:rsidR="002F1914" w:rsidRPr="002F1914" w:rsidRDefault="002F1914" w:rsidP="00E85E29">
            <w:pPr>
              <w:jc w:val="both"/>
              <w:rPr>
                <w:color w:val="000000"/>
                <w:sz w:val="18"/>
                <w:szCs w:val="18"/>
              </w:rPr>
            </w:pPr>
            <w:r w:rsidRPr="002F1914">
              <w:rPr>
                <w:color w:val="000000"/>
                <w:sz w:val="18"/>
                <w:szCs w:val="18"/>
              </w:rPr>
              <w:t>15</w:t>
            </w:r>
          </w:p>
        </w:tc>
        <w:tc>
          <w:tcPr>
            <w:tcW w:w="638" w:type="dxa"/>
            <w:hideMark/>
          </w:tcPr>
          <w:p w:rsidR="002F1914" w:rsidRPr="002F1914" w:rsidRDefault="002F1914" w:rsidP="00E85E29">
            <w:pPr>
              <w:jc w:val="both"/>
              <w:rPr>
                <w:color w:val="000000"/>
                <w:sz w:val="18"/>
                <w:szCs w:val="18"/>
              </w:rPr>
            </w:pPr>
            <w:r w:rsidRPr="002F1914">
              <w:rPr>
                <w:color w:val="000000"/>
                <w:sz w:val="18"/>
                <w:szCs w:val="18"/>
              </w:rPr>
              <w:t>-97.5</w:t>
            </w:r>
          </w:p>
        </w:tc>
        <w:tc>
          <w:tcPr>
            <w:tcW w:w="715" w:type="dxa"/>
            <w:hideMark/>
          </w:tcPr>
          <w:p w:rsidR="002F1914" w:rsidRPr="002F1914" w:rsidRDefault="002F1914" w:rsidP="00E85E29">
            <w:pPr>
              <w:jc w:val="both"/>
              <w:rPr>
                <w:color w:val="000000"/>
                <w:sz w:val="18"/>
                <w:szCs w:val="18"/>
              </w:rPr>
            </w:pPr>
            <w:r w:rsidRPr="002F1914">
              <w:rPr>
                <w:color w:val="000000"/>
                <w:sz w:val="18"/>
                <w:szCs w:val="18"/>
              </w:rPr>
              <w:t>-94.3</w:t>
            </w:r>
          </w:p>
        </w:tc>
        <w:tc>
          <w:tcPr>
            <w:tcW w:w="696" w:type="dxa"/>
            <w:hideMark/>
          </w:tcPr>
          <w:p w:rsidR="002F1914" w:rsidRPr="002F1914" w:rsidRDefault="002F1914" w:rsidP="00E85E29">
            <w:pPr>
              <w:jc w:val="both"/>
              <w:rPr>
                <w:color w:val="000000"/>
                <w:sz w:val="18"/>
                <w:szCs w:val="18"/>
              </w:rPr>
            </w:pPr>
            <w:r w:rsidRPr="002F1914">
              <w:rPr>
                <w:color w:val="000000"/>
                <w:sz w:val="18"/>
                <w:szCs w:val="18"/>
              </w:rPr>
              <w:t>-92.5</w:t>
            </w:r>
          </w:p>
        </w:tc>
        <w:tc>
          <w:tcPr>
            <w:tcW w:w="735" w:type="dxa"/>
            <w:hideMark/>
          </w:tcPr>
          <w:p w:rsidR="002F1914" w:rsidRPr="002F1914" w:rsidRDefault="002F1914" w:rsidP="00E85E29">
            <w:pPr>
              <w:jc w:val="both"/>
              <w:rPr>
                <w:color w:val="000000"/>
                <w:sz w:val="18"/>
                <w:szCs w:val="18"/>
              </w:rPr>
            </w:pPr>
            <w:r w:rsidRPr="002F1914">
              <w:rPr>
                <w:color w:val="000000"/>
                <w:sz w:val="18"/>
                <w:szCs w:val="18"/>
              </w:rPr>
              <w:t>-91.2</w:t>
            </w:r>
          </w:p>
        </w:tc>
      </w:tr>
      <w:tr w:rsidR="002F1914" w:rsidRPr="002F1914" w:rsidTr="00820066">
        <w:trPr>
          <w:trHeight w:val="270"/>
          <w:jc w:val="center"/>
        </w:trPr>
        <w:tc>
          <w:tcPr>
            <w:tcW w:w="1844" w:type="dxa"/>
            <w:vMerge/>
          </w:tcPr>
          <w:p w:rsidR="002F1914" w:rsidRPr="002F1914" w:rsidRDefault="002F1914" w:rsidP="00E85E29">
            <w:pPr>
              <w:jc w:val="both"/>
              <w:rPr>
                <w:color w:val="000000"/>
                <w:sz w:val="18"/>
                <w:szCs w:val="18"/>
              </w:rPr>
            </w:pPr>
          </w:p>
        </w:tc>
        <w:tc>
          <w:tcPr>
            <w:tcW w:w="656" w:type="dxa"/>
            <w:hideMark/>
          </w:tcPr>
          <w:p w:rsidR="002F1914" w:rsidRPr="002F1914" w:rsidRDefault="002F1914" w:rsidP="00E85E29">
            <w:pPr>
              <w:jc w:val="both"/>
              <w:rPr>
                <w:color w:val="000000"/>
                <w:sz w:val="18"/>
                <w:szCs w:val="18"/>
              </w:rPr>
            </w:pPr>
            <w:r w:rsidRPr="002F1914">
              <w:rPr>
                <w:color w:val="000000"/>
                <w:sz w:val="18"/>
                <w:szCs w:val="18"/>
              </w:rPr>
              <w:t>30</w:t>
            </w:r>
          </w:p>
        </w:tc>
        <w:tc>
          <w:tcPr>
            <w:tcW w:w="638" w:type="dxa"/>
            <w:hideMark/>
          </w:tcPr>
          <w:p w:rsidR="002F1914" w:rsidRPr="002F1914" w:rsidRDefault="002F1914" w:rsidP="00E85E29">
            <w:pPr>
              <w:jc w:val="both"/>
              <w:rPr>
                <w:color w:val="000000"/>
                <w:sz w:val="18"/>
                <w:szCs w:val="18"/>
              </w:rPr>
            </w:pPr>
          </w:p>
        </w:tc>
        <w:tc>
          <w:tcPr>
            <w:tcW w:w="715" w:type="dxa"/>
            <w:hideMark/>
          </w:tcPr>
          <w:p w:rsidR="002F1914" w:rsidRPr="002F1914" w:rsidRDefault="002F1914" w:rsidP="00E85E29">
            <w:pPr>
              <w:jc w:val="both"/>
              <w:rPr>
                <w:color w:val="000000"/>
                <w:sz w:val="18"/>
                <w:szCs w:val="18"/>
              </w:rPr>
            </w:pPr>
            <w:r w:rsidRPr="002F1914">
              <w:rPr>
                <w:color w:val="000000"/>
                <w:sz w:val="18"/>
                <w:szCs w:val="18"/>
              </w:rPr>
              <w:t>-94.6</w:t>
            </w:r>
          </w:p>
        </w:tc>
        <w:tc>
          <w:tcPr>
            <w:tcW w:w="696" w:type="dxa"/>
            <w:hideMark/>
          </w:tcPr>
          <w:p w:rsidR="002F1914" w:rsidRPr="002F1914" w:rsidRDefault="002F1914" w:rsidP="00E85E29">
            <w:pPr>
              <w:jc w:val="both"/>
              <w:rPr>
                <w:color w:val="000000"/>
                <w:sz w:val="18"/>
                <w:szCs w:val="18"/>
              </w:rPr>
            </w:pPr>
            <w:r w:rsidRPr="002F1914">
              <w:rPr>
                <w:color w:val="000000"/>
                <w:sz w:val="18"/>
                <w:szCs w:val="18"/>
              </w:rPr>
              <w:t>-92.6</w:t>
            </w:r>
          </w:p>
        </w:tc>
        <w:tc>
          <w:tcPr>
            <w:tcW w:w="735" w:type="dxa"/>
            <w:hideMark/>
          </w:tcPr>
          <w:p w:rsidR="002F1914" w:rsidRPr="002F1914" w:rsidRDefault="002F1914" w:rsidP="00E85E29">
            <w:pPr>
              <w:jc w:val="both"/>
              <w:rPr>
                <w:color w:val="000000"/>
                <w:sz w:val="18"/>
                <w:szCs w:val="18"/>
              </w:rPr>
            </w:pPr>
            <w:r w:rsidRPr="002F1914">
              <w:rPr>
                <w:color w:val="000000"/>
                <w:sz w:val="18"/>
                <w:szCs w:val="18"/>
              </w:rPr>
              <w:t>-91.3</w:t>
            </w:r>
          </w:p>
        </w:tc>
      </w:tr>
      <w:tr w:rsidR="002F1914" w:rsidRPr="002F1914" w:rsidTr="00E21D49">
        <w:trPr>
          <w:trHeight w:val="270"/>
          <w:jc w:val="center"/>
        </w:trPr>
        <w:tc>
          <w:tcPr>
            <w:tcW w:w="5284" w:type="dxa"/>
            <w:gridSpan w:val="6"/>
          </w:tcPr>
          <w:p w:rsidR="002F1914" w:rsidRPr="002F1914" w:rsidRDefault="002F1914" w:rsidP="00E85E29">
            <w:pPr>
              <w:jc w:val="both"/>
              <w:rPr>
                <w:color w:val="000000"/>
                <w:sz w:val="18"/>
                <w:szCs w:val="18"/>
              </w:rPr>
            </w:pPr>
            <w:r w:rsidRPr="002F1914">
              <w:rPr>
                <w:color w:val="000000"/>
                <w:sz w:val="18"/>
                <w:szCs w:val="18"/>
              </w:rPr>
              <w:t xml:space="preserve">Note 1: </w:t>
            </w:r>
            <w:r w:rsidRPr="002F1914">
              <w:rPr>
                <w:sz w:val="18"/>
                <w:vertAlign w:val="superscript"/>
              </w:rPr>
              <w:t>1</w:t>
            </w:r>
            <w:r w:rsidRPr="002F1914">
              <w:rPr>
                <w:sz w:val="18"/>
              </w:rPr>
              <w:t xml:space="preserve"> indicates that the requirement </w:t>
            </w:r>
            <w:r w:rsidRPr="002F1914">
              <w:rPr>
                <w:color w:val="000000"/>
                <w:sz w:val="18"/>
                <w:szCs w:val="18"/>
              </w:rPr>
              <w:t>applicable when the carrier frequency of the assigned E-UTRA / NR channel bandwidth is within 865-894 MHz</w:t>
            </w:r>
          </w:p>
        </w:tc>
      </w:tr>
    </w:tbl>
    <w:p w:rsidR="002F1914" w:rsidRPr="002F1914" w:rsidRDefault="002F1914" w:rsidP="002F1914">
      <w:pPr>
        <w:jc w:val="both"/>
      </w:pPr>
    </w:p>
    <w:p w:rsidR="002F1914" w:rsidRPr="002F1914" w:rsidRDefault="002F1914" w:rsidP="002F1914">
      <w:pPr>
        <w:jc w:val="both"/>
        <w:rPr>
          <w:b/>
          <w:sz w:val="22"/>
          <w:szCs w:val="22"/>
        </w:rPr>
      </w:pPr>
      <w:r w:rsidRPr="002F1914">
        <w:rPr>
          <w:b/>
          <w:sz w:val="22"/>
          <w:szCs w:val="22"/>
        </w:rPr>
        <w:t>Observation 4:</w:t>
      </w:r>
    </w:p>
    <w:p w:rsidR="002F1914" w:rsidRPr="002F1914" w:rsidRDefault="002F1914" w:rsidP="002F1914">
      <w:pPr>
        <w:jc w:val="both"/>
        <w:rPr>
          <w:b/>
          <w:sz w:val="22"/>
          <w:szCs w:val="22"/>
        </w:rPr>
      </w:pPr>
      <w:r w:rsidRPr="002F1914">
        <w:rPr>
          <w:b/>
          <w:sz w:val="22"/>
          <w:szCs w:val="22"/>
        </w:rPr>
        <w:lastRenderedPageBreak/>
        <w:t xml:space="preserve">For channel bandwidth of 5,10,15 MHz, n26 reference sensitivity levels in Table 1 are identical to those specified for n5.  However due to the duplexer </w:t>
      </w:r>
      <w:proofErr w:type="spellStart"/>
      <w:r w:rsidRPr="002F1914">
        <w:rPr>
          <w:b/>
          <w:sz w:val="22"/>
          <w:szCs w:val="22"/>
        </w:rPr>
        <w:t>specifities</w:t>
      </w:r>
      <w:proofErr w:type="spellEnd"/>
      <w:r w:rsidRPr="002F1914">
        <w:rPr>
          <w:b/>
          <w:sz w:val="22"/>
          <w:szCs w:val="22"/>
        </w:rPr>
        <w:t xml:space="preserve"> of band 26, a 0.5 dB offset is used in the LTE reference sensitivity specifications.</w:t>
      </w:r>
    </w:p>
    <w:p w:rsidR="002F1914" w:rsidRPr="002F1914" w:rsidRDefault="002F1914" w:rsidP="002F1914">
      <w:pPr>
        <w:jc w:val="both"/>
        <w:rPr>
          <w:b/>
          <w:sz w:val="22"/>
          <w:szCs w:val="22"/>
        </w:rPr>
      </w:pPr>
    </w:p>
    <w:p w:rsidR="002F1914" w:rsidRPr="002F1914" w:rsidRDefault="002F1914" w:rsidP="002F1914">
      <w:pPr>
        <w:jc w:val="both"/>
        <w:rPr>
          <w:sz w:val="22"/>
          <w:szCs w:val="22"/>
        </w:rPr>
      </w:pPr>
      <w:r w:rsidRPr="002F1914">
        <w:rPr>
          <w:sz w:val="22"/>
          <w:szCs w:val="22"/>
        </w:rPr>
        <w:t>Table 2 below estimates the maximum sensitivity degradation due to transmitter chain excess noise in Rx band.</w:t>
      </w:r>
    </w:p>
    <w:p w:rsidR="002F1914" w:rsidRPr="002F1914" w:rsidRDefault="002F1914" w:rsidP="002F1914">
      <w:pPr>
        <w:pStyle w:val="TH"/>
        <w:jc w:val="both"/>
        <w:rPr>
          <w:rFonts w:ascii="Times New Roman" w:hAnsi="Times New Roman"/>
        </w:rPr>
      </w:pPr>
      <w:r w:rsidRPr="002F1914">
        <w:rPr>
          <w:rFonts w:ascii="Times New Roman" w:hAnsi="Times New Roman"/>
          <w:sz w:val="22"/>
          <w:szCs w:val="22"/>
        </w:rPr>
        <w:t>Table 2: MSD Analysis for n26 PC3 Operation in 20 MHz CBW</w:t>
      </w:r>
    </w:p>
    <w:p w:rsidR="002F1914" w:rsidRPr="002F1914" w:rsidRDefault="002F1914" w:rsidP="002F1914">
      <w:pPr>
        <w:jc w:val="both"/>
        <w:rPr>
          <w:b/>
        </w:rPr>
      </w:pPr>
      <w:r w:rsidRPr="002F1914">
        <w:rPr>
          <w:noProof/>
          <w:lang w:val="en-US"/>
        </w:rPr>
        <w:drawing>
          <wp:inline distT="0" distB="0" distL="0" distR="0" wp14:anchorId="52D13DDF" wp14:editId="403F81EF">
            <wp:extent cx="6120765" cy="2944495"/>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944495"/>
                    </a:xfrm>
                    <a:prstGeom prst="rect">
                      <a:avLst/>
                    </a:prstGeom>
                  </pic:spPr>
                </pic:pic>
              </a:graphicData>
            </a:graphic>
          </wp:inline>
        </w:drawing>
      </w:r>
    </w:p>
    <w:p w:rsidR="002F1914" w:rsidRPr="002F1914" w:rsidRDefault="002F1914" w:rsidP="002F1914">
      <w:pPr>
        <w:jc w:val="both"/>
        <w:rPr>
          <w:b/>
        </w:rPr>
      </w:pPr>
    </w:p>
    <w:p w:rsidR="002F1914" w:rsidRPr="002F1914" w:rsidRDefault="002F1914" w:rsidP="002F1914">
      <w:pPr>
        <w:jc w:val="both"/>
        <w:rPr>
          <w:sz w:val="22"/>
        </w:rPr>
      </w:pPr>
      <w:r>
        <w:rPr>
          <w:sz w:val="22"/>
        </w:rPr>
        <w:t>We</w:t>
      </w:r>
      <w:r w:rsidRPr="002F1914">
        <w:rPr>
          <w:sz w:val="22"/>
        </w:rPr>
        <w:t xml:space="preserve"> notice that despite having worse </w:t>
      </w:r>
      <w:proofErr w:type="spellStart"/>
      <w:r w:rsidRPr="002F1914">
        <w:rPr>
          <w:sz w:val="22"/>
        </w:rPr>
        <w:t>Tx</w:t>
      </w:r>
      <w:proofErr w:type="spellEnd"/>
      <w:r w:rsidRPr="002F1914">
        <w:rPr>
          <w:sz w:val="22"/>
        </w:rPr>
        <w:t xml:space="preserve"> noise in Rx band (observation 2) than in [2], and high ACLR performance (observation 1), the maximum MSD for n26 20MHz PC3 operation is </w:t>
      </w:r>
      <w:r>
        <w:rPr>
          <w:sz w:val="22"/>
        </w:rPr>
        <w:t xml:space="preserve">approximately </w:t>
      </w:r>
      <w:r w:rsidRPr="002F1914">
        <w:rPr>
          <w:sz w:val="22"/>
        </w:rPr>
        <w:t xml:space="preserve">3 </w:t>
      </w:r>
      <w:proofErr w:type="spellStart"/>
      <w:r w:rsidRPr="002F1914">
        <w:rPr>
          <w:sz w:val="22"/>
        </w:rPr>
        <w:t>dB.</w:t>
      </w:r>
      <w:proofErr w:type="spellEnd"/>
      <w:r w:rsidRPr="002F1914">
        <w:rPr>
          <w:sz w:val="22"/>
        </w:rPr>
        <w:t xml:space="preserve"> We believe this is a worst case MSD. </w:t>
      </w:r>
    </w:p>
    <w:p w:rsidR="002F1914" w:rsidRPr="002F1914" w:rsidRDefault="002F1914" w:rsidP="002F1914">
      <w:pPr>
        <w:jc w:val="both"/>
        <w:rPr>
          <w:sz w:val="22"/>
        </w:rPr>
      </w:pPr>
      <w:r w:rsidRPr="002F1914">
        <w:rPr>
          <w:sz w:val="22"/>
        </w:rPr>
        <w:t xml:space="preserve">Based on observation 4, and for the sake of consistency with legacy LTE specifications, we propose to adopt the same convention when specifying the reference sensitivity levels as those published for LTE, </w:t>
      </w:r>
      <w:proofErr w:type="spellStart"/>
      <w:r w:rsidRPr="002F1914">
        <w:rPr>
          <w:sz w:val="22"/>
        </w:rPr>
        <w:t>ie</w:t>
      </w:r>
      <w:proofErr w:type="spellEnd"/>
      <w:r w:rsidRPr="002F1914">
        <w:rPr>
          <w:sz w:val="22"/>
        </w:rPr>
        <w:t>, use a 0.5 dB correction factor depending on carrier frequency position within band 26.</w:t>
      </w:r>
    </w:p>
    <w:p w:rsidR="002F1914" w:rsidRPr="002F1914" w:rsidRDefault="002F1914" w:rsidP="002F1914">
      <w:pPr>
        <w:jc w:val="both"/>
        <w:rPr>
          <w:b/>
          <w:sz w:val="22"/>
        </w:rPr>
      </w:pPr>
      <w:r w:rsidRPr="002F1914">
        <w:rPr>
          <w:sz w:val="22"/>
        </w:rPr>
        <w:t>We therefore propose to define n26 REFSENS as follows.</w:t>
      </w:r>
    </w:p>
    <w:p w:rsidR="002F1914" w:rsidRPr="002F1914" w:rsidRDefault="002F1914" w:rsidP="002F1914">
      <w:pPr>
        <w:jc w:val="both"/>
        <w:rPr>
          <w:b/>
          <w:sz w:val="22"/>
        </w:rPr>
      </w:pPr>
      <w:r w:rsidRPr="002F1914">
        <w:rPr>
          <w:b/>
          <w:sz w:val="22"/>
        </w:rPr>
        <w:t>Proposal 2:</w:t>
      </w:r>
    </w:p>
    <w:p w:rsidR="002F1914" w:rsidRPr="002F1914" w:rsidRDefault="002F1914" w:rsidP="002F1914">
      <w:pPr>
        <w:pStyle w:val="TH"/>
        <w:jc w:val="both"/>
        <w:rPr>
          <w:rFonts w:ascii="Times New Roman" w:hAnsi="Times New Roman"/>
        </w:rPr>
      </w:pPr>
      <w:r w:rsidRPr="002F1914">
        <w:rPr>
          <w:rFonts w:ascii="Times New Roman" w:hAnsi="Times New Roman"/>
        </w:rPr>
        <w:lastRenderedPageBreak/>
        <w:t xml:space="preserve">Table 7.3.2-1: Two Antenna Port Reference Sensitivity QPSK PREFSENS </w:t>
      </w:r>
    </w:p>
    <w:tbl>
      <w:tblPr>
        <w:tblW w:w="559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4"/>
        <w:gridCol w:w="589"/>
        <w:gridCol w:w="737"/>
        <w:gridCol w:w="737"/>
        <w:gridCol w:w="737"/>
        <w:gridCol w:w="737"/>
        <w:gridCol w:w="737"/>
        <w:gridCol w:w="737"/>
        <w:gridCol w:w="737"/>
        <w:gridCol w:w="737"/>
        <w:gridCol w:w="737"/>
        <w:gridCol w:w="778"/>
        <w:gridCol w:w="13"/>
        <w:gridCol w:w="724"/>
        <w:gridCol w:w="13"/>
        <w:gridCol w:w="813"/>
      </w:tblGrid>
      <w:tr w:rsidR="002F1914" w:rsidRPr="002F1914" w:rsidTr="00E21D49">
        <w:trPr>
          <w:cantSplit/>
          <w:trHeight w:val="255"/>
          <w:tblHeader/>
        </w:trPr>
        <w:tc>
          <w:tcPr>
            <w:tcW w:w="5000" w:type="pct"/>
            <w:gridSpan w:val="16"/>
            <w:tcBorders>
              <w:top w:val="single" w:sz="4" w:space="0" w:color="auto"/>
              <w:left w:val="single" w:sz="4" w:space="0" w:color="auto"/>
              <w:bottom w:val="single" w:sz="4" w:space="0" w:color="auto"/>
              <w:right w:val="single" w:sz="4" w:space="0" w:color="auto"/>
            </w:tcBorders>
          </w:tcPr>
          <w:p w:rsidR="002F1914" w:rsidRPr="002F1914" w:rsidRDefault="002F1914" w:rsidP="00E85E29">
            <w:pPr>
              <w:pStyle w:val="TAH"/>
              <w:rPr>
                <w:rFonts w:ascii="Times New Roman" w:hAnsi="Times New Roman"/>
              </w:rPr>
            </w:pPr>
            <w:r w:rsidRPr="002F1914">
              <w:rPr>
                <w:rFonts w:ascii="Times New Roman" w:hAnsi="Times New Roman"/>
              </w:rPr>
              <w:t>Operating band / SCS / Channel bandwidth / Duplex-mode</w:t>
            </w:r>
          </w:p>
        </w:tc>
      </w:tr>
      <w:tr w:rsidR="002F1914" w:rsidRPr="002F1914" w:rsidTr="00E21D49">
        <w:trPr>
          <w:cantSplit/>
          <w:trHeight w:val="420"/>
          <w:tblHeader/>
        </w:trPr>
        <w:tc>
          <w:tcPr>
            <w:tcW w:w="563" w:type="pct"/>
            <w:shd w:val="clear" w:color="auto" w:fill="auto"/>
            <w:vAlign w:val="center"/>
          </w:tcPr>
          <w:p w:rsidR="002F1914" w:rsidRPr="002F1914" w:rsidRDefault="002F1914" w:rsidP="00E85E29">
            <w:pPr>
              <w:pStyle w:val="TAH"/>
              <w:jc w:val="both"/>
              <w:rPr>
                <w:rFonts w:ascii="Times New Roman" w:hAnsi="Times New Roman"/>
              </w:rPr>
            </w:pPr>
            <w:r w:rsidRPr="002F1914">
              <w:rPr>
                <w:rFonts w:ascii="Times New Roman" w:hAnsi="Times New Roman"/>
              </w:rPr>
              <w:t>Operating Band</w:t>
            </w:r>
          </w:p>
        </w:tc>
        <w:tc>
          <w:tcPr>
            <w:tcW w:w="273" w:type="pct"/>
            <w:vAlign w:val="center"/>
          </w:tcPr>
          <w:p w:rsidR="002F1914" w:rsidRPr="002F1914" w:rsidRDefault="002F1914" w:rsidP="00E85E29">
            <w:pPr>
              <w:pStyle w:val="TAH"/>
              <w:rPr>
                <w:rFonts w:ascii="Times New Roman" w:hAnsi="Times New Roman"/>
              </w:rPr>
            </w:pPr>
            <w:r w:rsidRPr="002F1914">
              <w:rPr>
                <w:rFonts w:ascii="Times New Roman" w:hAnsi="Times New Roman"/>
              </w:rPr>
              <w:t>SCS kHz</w:t>
            </w:r>
          </w:p>
        </w:tc>
        <w:tc>
          <w:tcPr>
            <w:tcW w:w="342"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5</w:t>
            </w:r>
          </w:p>
          <w:p w:rsidR="002F1914" w:rsidRPr="002F1914" w:rsidRDefault="002F1914" w:rsidP="00E85E29">
            <w:pPr>
              <w:pStyle w:val="TAH"/>
              <w:rPr>
                <w:rFonts w:ascii="Times New Roman" w:hAnsi="Times New Roman"/>
              </w:rPr>
            </w:pPr>
            <w:r w:rsidRPr="002F1914">
              <w:rPr>
                <w:rFonts w:ascii="Times New Roman" w:hAnsi="Times New Roman"/>
              </w:rPr>
              <w:t>MHz</w:t>
            </w:r>
            <w:r w:rsidRPr="002F1914">
              <w:rPr>
                <w:rFonts w:ascii="Times New Roman" w:hAnsi="Times New Roman"/>
              </w:rPr>
              <w:br/>
              <w:t>(</w:t>
            </w:r>
            <w:proofErr w:type="spellStart"/>
            <w:r w:rsidRPr="002F1914">
              <w:rPr>
                <w:rFonts w:ascii="Times New Roman" w:hAnsi="Times New Roman"/>
              </w:rPr>
              <w:t>dBm</w:t>
            </w:r>
            <w:proofErr w:type="spellEnd"/>
            <w:r w:rsidRPr="002F1914">
              <w:rPr>
                <w:rFonts w:ascii="Times New Roman" w:hAnsi="Times New Roman"/>
              </w:rPr>
              <w:t>)</w:t>
            </w:r>
          </w:p>
        </w:tc>
        <w:tc>
          <w:tcPr>
            <w:tcW w:w="342"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10</w:t>
            </w:r>
          </w:p>
          <w:p w:rsidR="002F1914" w:rsidRPr="002F1914" w:rsidRDefault="002F1914" w:rsidP="00E85E29">
            <w:pPr>
              <w:pStyle w:val="TAH"/>
              <w:rPr>
                <w:rFonts w:ascii="Times New Roman" w:hAnsi="Times New Roman"/>
              </w:rPr>
            </w:pPr>
            <w:r w:rsidRPr="002F1914">
              <w:rPr>
                <w:rFonts w:ascii="Times New Roman" w:hAnsi="Times New Roman"/>
              </w:rPr>
              <w:t>MHz</w:t>
            </w:r>
            <w:r w:rsidRPr="002F1914">
              <w:rPr>
                <w:rFonts w:ascii="Times New Roman" w:hAnsi="Times New Roman"/>
              </w:rPr>
              <w:br/>
              <w:t>(</w:t>
            </w:r>
            <w:proofErr w:type="spellStart"/>
            <w:r w:rsidRPr="002F1914">
              <w:rPr>
                <w:rFonts w:ascii="Times New Roman" w:hAnsi="Times New Roman"/>
              </w:rPr>
              <w:t>dBm</w:t>
            </w:r>
            <w:proofErr w:type="spellEnd"/>
            <w:r w:rsidRPr="002F1914">
              <w:rPr>
                <w:rFonts w:ascii="Times New Roman" w:hAnsi="Times New Roman"/>
              </w:rPr>
              <w:t>)</w:t>
            </w:r>
          </w:p>
        </w:tc>
        <w:tc>
          <w:tcPr>
            <w:tcW w:w="342"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15</w:t>
            </w:r>
          </w:p>
          <w:p w:rsidR="002F1914" w:rsidRPr="002F1914" w:rsidRDefault="002F1914" w:rsidP="00E85E29">
            <w:pPr>
              <w:pStyle w:val="TAH"/>
              <w:rPr>
                <w:rFonts w:ascii="Times New Roman" w:hAnsi="Times New Roman"/>
              </w:rPr>
            </w:pPr>
            <w:r w:rsidRPr="002F1914">
              <w:rPr>
                <w:rFonts w:ascii="Times New Roman" w:hAnsi="Times New Roman"/>
              </w:rPr>
              <w:t>MHz</w:t>
            </w:r>
            <w:r w:rsidRPr="002F1914">
              <w:rPr>
                <w:rFonts w:ascii="Times New Roman" w:hAnsi="Times New Roman"/>
              </w:rPr>
              <w:br/>
              <w:t>(</w:t>
            </w:r>
            <w:proofErr w:type="spellStart"/>
            <w:r w:rsidRPr="002F1914">
              <w:rPr>
                <w:rFonts w:ascii="Times New Roman" w:hAnsi="Times New Roman"/>
              </w:rPr>
              <w:t>dBm</w:t>
            </w:r>
            <w:proofErr w:type="spellEnd"/>
            <w:r w:rsidRPr="002F1914">
              <w:rPr>
                <w:rFonts w:ascii="Times New Roman" w:hAnsi="Times New Roman"/>
              </w:rPr>
              <w:t>)</w:t>
            </w:r>
          </w:p>
        </w:tc>
        <w:tc>
          <w:tcPr>
            <w:tcW w:w="342"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20</w:t>
            </w:r>
          </w:p>
          <w:p w:rsidR="002F1914" w:rsidRPr="002F1914" w:rsidRDefault="002F1914" w:rsidP="00E85E29">
            <w:pPr>
              <w:pStyle w:val="TAH"/>
              <w:rPr>
                <w:rFonts w:ascii="Times New Roman" w:hAnsi="Times New Roman"/>
              </w:rPr>
            </w:pPr>
            <w:r w:rsidRPr="002F1914">
              <w:rPr>
                <w:rFonts w:ascii="Times New Roman" w:hAnsi="Times New Roman"/>
              </w:rPr>
              <w:t>MHz</w:t>
            </w:r>
            <w:r w:rsidRPr="002F1914">
              <w:rPr>
                <w:rFonts w:ascii="Times New Roman" w:hAnsi="Times New Roman"/>
              </w:rPr>
              <w:br/>
              <w:t>(</w:t>
            </w:r>
            <w:proofErr w:type="spellStart"/>
            <w:r w:rsidRPr="002F1914">
              <w:rPr>
                <w:rFonts w:ascii="Times New Roman" w:hAnsi="Times New Roman"/>
              </w:rPr>
              <w:t>dBm</w:t>
            </w:r>
            <w:proofErr w:type="spellEnd"/>
            <w:r w:rsidRPr="002F1914">
              <w:rPr>
                <w:rFonts w:ascii="Times New Roman" w:hAnsi="Times New Roman"/>
              </w:rPr>
              <w:t>)</w:t>
            </w:r>
          </w:p>
        </w:tc>
        <w:tc>
          <w:tcPr>
            <w:tcW w:w="342"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25</w:t>
            </w:r>
          </w:p>
          <w:p w:rsidR="002F1914" w:rsidRPr="002F1914" w:rsidRDefault="002F1914" w:rsidP="00E85E29">
            <w:pPr>
              <w:pStyle w:val="TAH"/>
              <w:rPr>
                <w:rFonts w:ascii="Times New Roman" w:hAnsi="Times New Roman"/>
              </w:rPr>
            </w:pPr>
            <w:r w:rsidRPr="002F1914">
              <w:rPr>
                <w:rFonts w:ascii="Times New Roman" w:hAnsi="Times New Roman"/>
              </w:rPr>
              <w:t>MHz</w:t>
            </w:r>
            <w:r w:rsidRPr="002F1914">
              <w:rPr>
                <w:rFonts w:ascii="Times New Roman" w:hAnsi="Times New Roman"/>
              </w:rPr>
              <w:br/>
              <w:t>(</w:t>
            </w:r>
            <w:proofErr w:type="spellStart"/>
            <w:r w:rsidRPr="002F1914">
              <w:rPr>
                <w:rFonts w:ascii="Times New Roman" w:hAnsi="Times New Roman"/>
              </w:rPr>
              <w:t>dBm</w:t>
            </w:r>
            <w:proofErr w:type="spellEnd"/>
            <w:r w:rsidRPr="002F1914">
              <w:rPr>
                <w:rFonts w:ascii="Times New Roman" w:hAnsi="Times New Roman"/>
              </w:rPr>
              <w:t>)</w:t>
            </w:r>
          </w:p>
        </w:tc>
        <w:tc>
          <w:tcPr>
            <w:tcW w:w="342" w:type="pct"/>
            <w:vAlign w:val="center"/>
          </w:tcPr>
          <w:p w:rsidR="002F1914" w:rsidRPr="002F1914" w:rsidRDefault="002F1914" w:rsidP="00E85E29">
            <w:pPr>
              <w:pStyle w:val="TAH"/>
              <w:rPr>
                <w:rFonts w:ascii="Times New Roman" w:hAnsi="Times New Roman"/>
              </w:rPr>
            </w:pPr>
            <w:r w:rsidRPr="002F1914">
              <w:rPr>
                <w:rFonts w:ascii="Times New Roman" w:hAnsi="Times New Roman"/>
              </w:rPr>
              <w:t>30 MHz (</w:t>
            </w:r>
            <w:proofErr w:type="spellStart"/>
            <w:r w:rsidRPr="002F1914">
              <w:rPr>
                <w:rFonts w:ascii="Times New Roman" w:hAnsi="Times New Roman"/>
              </w:rPr>
              <w:t>dBm</w:t>
            </w:r>
            <w:proofErr w:type="spellEnd"/>
            <w:r w:rsidRPr="002F1914">
              <w:rPr>
                <w:rFonts w:ascii="Times New Roman" w:hAnsi="Times New Roman"/>
              </w:rPr>
              <w:t>)</w:t>
            </w:r>
          </w:p>
        </w:tc>
        <w:tc>
          <w:tcPr>
            <w:tcW w:w="342"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40</w:t>
            </w:r>
          </w:p>
          <w:p w:rsidR="002F1914" w:rsidRPr="002F1914" w:rsidRDefault="002F1914" w:rsidP="00E85E29">
            <w:pPr>
              <w:pStyle w:val="TAH"/>
              <w:rPr>
                <w:rFonts w:ascii="Times New Roman" w:hAnsi="Times New Roman"/>
              </w:rPr>
            </w:pPr>
            <w:r w:rsidRPr="002F1914">
              <w:rPr>
                <w:rFonts w:ascii="Times New Roman" w:hAnsi="Times New Roman"/>
              </w:rPr>
              <w:t>MHz</w:t>
            </w:r>
            <w:r w:rsidRPr="002F1914">
              <w:rPr>
                <w:rFonts w:ascii="Times New Roman" w:hAnsi="Times New Roman"/>
              </w:rPr>
              <w:br/>
              <w:t>(</w:t>
            </w:r>
            <w:proofErr w:type="spellStart"/>
            <w:r w:rsidRPr="002F1914">
              <w:rPr>
                <w:rFonts w:ascii="Times New Roman" w:hAnsi="Times New Roman"/>
              </w:rPr>
              <w:t>dBm</w:t>
            </w:r>
            <w:proofErr w:type="spellEnd"/>
            <w:r w:rsidRPr="002F1914">
              <w:rPr>
                <w:rFonts w:ascii="Times New Roman" w:hAnsi="Times New Roman"/>
              </w:rPr>
              <w:t>)</w:t>
            </w:r>
          </w:p>
        </w:tc>
        <w:tc>
          <w:tcPr>
            <w:tcW w:w="342" w:type="pct"/>
            <w:vAlign w:val="center"/>
          </w:tcPr>
          <w:p w:rsidR="002F1914" w:rsidRPr="002F1914" w:rsidRDefault="002F1914" w:rsidP="00E85E29">
            <w:pPr>
              <w:pStyle w:val="TAH"/>
              <w:rPr>
                <w:rFonts w:ascii="Times New Roman" w:hAnsi="Times New Roman"/>
              </w:rPr>
            </w:pPr>
            <w:r w:rsidRPr="002F1914">
              <w:rPr>
                <w:rFonts w:ascii="Times New Roman" w:hAnsi="Times New Roman"/>
              </w:rPr>
              <w:t>50</w:t>
            </w:r>
          </w:p>
          <w:p w:rsidR="002F1914" w:rsidRPr="002F1914" w:rsidRDefault="002F1914" w:rsidP="00E85E29">
            <w:pPr>
              <w:pStyle w:val="TAH"/>
              <w:rPr>
                <w:rFonts w:ascii="Times New Roman" w:hAnsi="Times New Roman"/>
              </w:rPr>
            </w:pPr>
            <w:r w:rsidRPr="002F1914">
              <w:rPr>
                <w:rFonts w:ascii="Times New Roman" w:hAnsi="Times New Roman"/>
              </w:rPr>
              <w:t>MHz</w:t>
            </w:r>
            <w:r w:rsidRPr="002F1914">
              <w:rPr>
                <w:rFonts w:ascii="Times New Roman" w:hAnsi="Times New Roman"/>
              </w:rPr>
              <w:br/>
              <w:t>(</w:t>
            </w:r>
            <w:proofErr w:type="spellStart"/>
            <w:r w:rsidRPr="002F1914">
              <w:rPr>
                <w:rFonts w:ascii="Times New Roman" w:hAnsi="Times New Roman"/>
              </w:rPr>
              <w:t>dBm</w:t>
            </w:r>
            <w:proofErr w:type="spellEnd"/>
            <w:r w:rsidRPr="002F1914">
              <w:rPr>
                <w:rFonts w:ascii="Times New Roman" w:hAnsi="Times New Roman"/>
              </w:rPr>
              <w:t>)</w:t>
            </w:r>
          </w:p>
        </w:tc>
        <w:tc>
          <w:tcPr>
            <w:tcW w:w="342" w:type="pct"/>
            <w:vAlign w:val="center"/>
          </w:tcPr>
          <w:p w:rsidR="002F1914" w:rsidRPr="002F1914" w:rsidRDefault="002F1914" w:rsidP="00E85E29">
            <w:pPr>
              <w:pStyle w:val="TAH"/>
              <w:rPr>
                <w:rFonts w:ascii="Times New Roman" w:hAnsi="Times New Roman"/>
              </w:rPr>
            </w:pPr>
            <w:r w:rsidRPr="002F1914">
              <w:rPr>
                <w:rFonts w:ascii="Times New Roman" w:hAnsi="Times New Roman"/>
              </w:rPr>
              <w:t>60</w:t>
            </w:r>
          </w:p>
          <w:p w:rsidR="002F1914" w:rsidRPr="002F1914" w:rsidRDefault="002F1914" w:rsidP="00E85E29">
            <w:pPr>
              <w:pStyle w:val="TAH"/>
              <w:rPr>
                <w:rFonts w:ascii="Times New Roman" w:hAnsi="Times New Roman"/>
              </w:rPr>
            </w:pPr>
            <w:r w:rsidRPr="002F1914">
              <w:rPr>
                <w:rFonts w:ascii="Times New Roman" w:hAnsi="Times New Roman"/>
              </w:rPr>
              <w:t>MHz</w:t>
            </w:r>
            <w:r w:rsidRPr="002F1914">
              <w:rPr>
                <w:rFonts w:ascii="Times New Roman" w:hAnsi="Times New Roman"/>
              </w:rPr>
              <w:br/>
              <w:t>(</w:t>
            </w:r>
            <w:proofErr w:type="spellStart"/>
            <w:r w:rsidRPr="002F1914">
              <w:rPr>
                <w:rFonts w:ascii="Times New Roman" w:hAnsi="Times New Roman"/>
              </w:rPr>
              <w:t>dBm</w:t>
            </w:r>
            <w:proofErr w:type="spellEnd"/>
            <w:r w:rsidRPr="002F1914">
              <w:rPr>
                <w:rFonts w:ascii="Times New Roman" w:hAnsi="Times New Roman"/>
              </w:rPr>
              <w:t>)</w:t>
            </w:r>
          </w:p>
        </w:tc>
        <w:tc>
          <w:tcPr>
            <w:tcW w:w="361" w:type="pct"/>
            <w:vAlign w:val="center"/>
          </w:tcPr>
          <w:p w:rsidR="002F1914" w:rsidRPr="002F1914" w:rsidRDefault="002F1914" w:rsidP="00E85E29">
            <w:pPr>
              <w:pStyle w:val="TAH"/>
              <w:rPr>
                <w:rFonts w:ascii="Times New Roman" w:hAnsi="Times New Roman"/>
              </w:rPr>
            </w:pPr>
            <w:r w:rsidRPr="002F1914">
              <w:rPr>
                <w:rFonts w:ascii="Times New Roman" w:hAnsi="Times New Roman"/>
              </w:rPr>
              <w:t>80</w:t>
            </w:r>
          </w:p>
          <w:p w:rsidR="002F1914" w:rsidRPr="002F1914" w:rsidRDefault="002F1914" w:rsidP="00E85E29">
            <w:pPr>
              <w:pStyle w:val="TAH"/>
              <w:rPr>
                <w:rFonts w:ascii="Times New Roman" w:hAnsi="Times New Roman"/>
              </w:rPr>
            </w:pPr>
            <w:r w:rsidRPr="002F1914">
              <w:rPr>
                <w:rFonts w:ascii="Times New Roman" w:hAnsi="Times New Roman"/>
              </w:rPr>
              <w:t>MHz</w:t>
            </w:r>
            <w:r w:rsidRPr="002F1914">
              <w:rPr>
                <w:rFonts w:ascii="Times New Roman" w:hAnsi="Times New Roman"/>
              </w:rPr>
              <w:br/>
              <w:t>(</w:t>
            </w:r>
            <w:proofErr w:type="spellStart"/>
            <w:r w:rsidRPr="002F1914">
              <w:rPr>
                <w:rFonts w:ascii="Times New Roman" w:hAnsi="Times New Roman"/>
              </w:rPr>
              <w:t>dBm</w:t>
            </w:r>
            <w:proofErr w:type="spellEnd"/>
            <w:r w:rsidRPr="002F1914">
              <w:rPr>
                <w:rFonts w:ascii="Times New Roman" w:hAnsi="Times New Roman"/>
              </w:rPr>
              <w:t>)</w:t>
            </w:r>
          </w:p>
        </w:tc>
        <w:tc>
          <w:tcPr>
            <w:tcW w:w="342" w:type="pct"/>
            <w:gridSpan w:val="2"/>
            <w:vAlign w:val="center"/>
          </w:tcPr>
          <w:p w:rsidR="002F1914" w:rsidRPr="002F1914" w:rsidRDefault="002F1914" w:rsidP="00E85E29">
            <w:pPr>
              <w:pStyle w:val="TAH"/>
              <w:rPr>
                <w:rFonts w:ascii="Times New Roman" w:hAnsi="Times New Roman"/>
              </w:rPr>
            </w:pPr>
            <w:r w:rsidRPr="002F1914">
              <w:rPr>
                <w:rFonts w:ascii="Times New Roman" w:hAnsi="Times New Roman"/>
              </w:rPr>
              <w:t>90</w:t>
            </w:r>
          </w:p>
          <w:p w:rsidR="002F1914" w:rsidRPr="002F1914" w:rsidRDefault="002F1914" w:rsidP="00E85E29">
            <w:pPr>
              <w:pStyle w:val="TAH"/>
              <w:rPr>
                <w:rFonts w:ascii="Times New Roman" w:hAnsi="Times New Roman"/>
              </w:rPr>
            </w:pPr>
            <w:r w:rsidRPr="002F1914">
              <w:rPr>
                <w:rFonts w:ascii="Times New Roman" w:hAnsi="Times New Roman"/>
              </w:rPr>
              <w:t>MHz</w:t>
            </w:r>
            <w:r w:rsidRPr="002F1914">
              <w:rPr>
                <w:rFonts w:ascii="Times New Roman" w:hAnsi="Times New Roman"/>
              </w:rPr>
              <w:br/>
              <w:t>(</w:t>
            </w:r>
            <w:proofErr w:type="spellStart"/>
            <w:r w:rsidRPr="002F1914">
              <w:rPr>
                <w:rFonts w:ascii="Times New Roman" w:hAnsi="Times New Roman"/>
              </w:rPr>
              <w:t>dBm</w:t>
            </w:r>
            <w:proofErr w:type="spellEnd"/>
            <w:r w:rsidRPr="002F1914">
              <w:rPr>
                <w:rFonts w:ascii="Times New Roman" w:hAnsi="Times New Roman"/>
              </w:rPr>
              <w:t>)</w:t>
            </w:r>
          </w:p>
        </w:tc>
        <w:tc>
          <w:tcPr>
            <w:tcW w:w="380" w:type="pct"/>
            <w:gridSpan w:val="2"/>
            <w:vAlign w:val="center"/>
          </w:tcPr>
          <w:p w:rsidR="002F1914" w:rsidRPr="002F1914" w:rsidRDefault="002F1914" w:rsidP="00E85E29">
            <w:pPr>
              <w:pStyle w:val="TAH"/>
              <w:rPr>
                <w:rFonts w:ascii="Times New Roman" w:hAnsi="Times New Roman"/>
              </w:rPr>
            </w:pPr>
            <w:r w:rsidRPr="002F1914">
              <w:rPr>
                <w:rFonts w:ascii="Times New Roman" w:hAnsi="Times New Roman"/>
              </w:rPr>
              <w:t>100 MHz</w:t>
            </w:r>
            <w:r w:rsidRPr="002F1914">
              <w:rPr>
                <w:rFonts w:ascii="Times New Roman" w:hAnsi="Times New Roman"/>
              </w:rPr>
              <w:br/>
              <w:t>(</w:t>
            </w:r>
            <w:proofErr w:type="spellStart"/>
            <w:r w:rsidRPr="002F1914">
              <w:rPr>
                <w:rFonts w:ascii="Times New Roman" w:hAnsi="Times New Roman"/>
              </w:rPr>
              <w:t>dBm</w:t>
            </w:r>
            <w:proofErr w:type="spellEnd"/>
            <w:r w:rsidRPr="002F1914">
              <w:rPr>
                <w:rFonts w:ascii="Times New Roman" w:hAnsi="Times New Roman"/>
              </w:rPr>
              <w:t>)</w:t>
            </w:r>
          </w:p>
        </w:tc>
      </w:tr>
      <w:tr w:rsidR="002F1914" w:rsidRPr="002F1914" w:rsidTr="00E21D49">
        <w:trPr>
          <w:trHeight w:val="255"/>
        </w:trPr>
        <w:tc>
          <w:tcPr>
            <w:tcW w:w="563" w:type="pct"/>
            <w:vMerge w:val="restart"/>
            <w:shd w:val="clear" w:color="auto" w:fill="auto"/>
            <w:vAlign w:val="center"/>
          </w:tcPr>
          <w:p w:rsidR="002F1914" w:rsidRPr="002F1914" w:rsidRDefault="002F1914" w:rsidP="00E85E29">
            <w:pPr>
              <w:pStyle w:val="TAC"/>
              <w:jc w:val="both"/>
              <w:rPr>
                <w:rFonts w:ascii="Times New Roman" w:hAnsi="Times New Roman"/>
              </w:rPr>
            </w:pPr>
            <w:r w:rsidRPr="002F1914">
              <w:rPr>
                <w:rFonts w:ascii="Times New Roman" w:hAnsi="Times New Roman"/>
                <w:lang w:eastAsia="zh-CN"/>
              </w:rPr>
              <w:t>n26</w:t>
            </w:r>
            <w:r w:rsidRPr="002F1914">
              <w:rPr>
                <w:rFonts w:ascii="Times New Roman" w:hAnsi="Times New Roman"/>
                <w:vertAlign w:val="superscript"/>
                <w:lang w:eastAsia="zh-CN"/>
              </w:rPr>
              <w:t>1</w:t>
            </w:r>
          </w:p>
        </w:tc>
        <w:tc>
          <w:tcPr>
            <w:tcW w:w="273" w:type="pct"/>
            <w:vAlign w:val="center"/>
          </w:tcPr>
          <w:p w:rsidR="002F1914" w:rsidRPr="002F1914" w:rsidRDefault="002F1914" w:rsidP="00E85E29">
            <w:pPr>
              <w:pStyle w:val="TAC"/>
              <w:rPr>
                <w:rFonts w:ascii="Times New Roman" w:hAnsi="Times New Roman"/>
              </w:rPr>
            </w:pPr>
            <w:r w:rsidRPr="002F1914">
              <w:rPr>
                <w:rFonts w:ascii="Times New Roman" w:hAnsi="Times New Roman"/>
              </w:rPr>
              <w:t>15</w:t>
            </w:r>
          </w:p>
        </w:tc>
        <w:tc>
          <w:tcPr>
            <w:tcW w:w="342" w:type="pct"/>
            <w:shd w:val="clear" w:color="auto" w:fill="auto"/>
            <w:vAlign w:val="center"/>
          </w:tcPr>
          <w:p w:rsidR="002F1914" w:rsidRPr="002F1914" w:rsidRDefault="002F1914" w:rsidP="00E85E29">
            <w:pPr>
              <w:pStyle w:val="TAC"/>
              <w:rPr>
                <w:rFonts w:ascii="Times New Roman" w:hAnsi="Times New Roman"/>
              </w:rPr>
            </w:pPr>
            <w:r w:rsidRPr="002F1914">
              <w:rPr>
                <w:rFonts w:ascii="Times New Roman" w:hAnsi="Times New Roman"/>
              </w:rPr>
              <w:t>-97.5</w:t>
            </w:r>
          </w:p>
        </w:tc>
        <w:tc>
          <w:tcPr>
            <w:tcW w:w="342" w:type="pct"/>
            <w:shd w:val="clear" w:color="auto" w:fill="auto"/>
            <w:vAlign w:val="center"/>
          </w:tcPr>
          <w:p w:rsidR="002F1914" w:rsidRPr="002F1914" w:rsidRDefault="002F1914" w:rsidP="00E85E29">
            <w:pPr>
              <w:pStyle w:val="TAC"/>
              <w:rPr>
                <w:rFonts w:ascii="Times New Roman" w:hAnsi="Times New Roman"/>
              </w:rPr>
            </w:pPr>
            <w:r w:rsidRPr="002F1914">
              <w:rPr>
                <w:rFonts w:ascii="Times New Roman" w:hAnsi="Times New Roman"/>
              </w:rPr>
              <w:t>-94.3</w:t>
            </w:r>
          </w:p>
        </w:tc>
        <w:tc>
          <w:tcPr>
            <w:tcW w:w="342" w:type="pct"/>
            <w:shd w:val="clear" w:color="auto" w:fill="auto"/>
            <w:vAlign w:val="center"/>
          </w:tcPr>
          <w:p w:rsidR="002F1914" w:rsidRPr="002F1914" w:rsidRDefault="002F1914" w:rsidP="00E85E29">
            <w:pPr>
              <w:pStyle w:val="TAC"/>
              <w:rPr>
                <w:rFonts w:ascii="Times New Roman" w:hAnsi="Times New Roman"/>
              </w:rPr>
            </w:pPr>
            <w:r w:rsidRPr="002F1914">
              <w:rPr>
                <w:rFonts w:ascii="Times New Roman" w:hAnsi="Times New Roman"/>
              </w:rPr>
              <w:t>-92.5</w:t>
            </w:r>
          </w:p>
        </w:tc>
        <w:tc>
          <w:tcPr>
            <w:tcW w:w="342" w:type="pct"/>
            <w:shd w:val="clear" w:color="auto" w:fill="FFFF00"/>
            <w:vAlign w:val="center"/>
          </w:tcPr>
          <w:p w:rsidR="002F1914" w:rsidRPr="002F1914" w:rsidRDefault="002F1914" w:rsidP="00E85E29">
            <w:pPr>
              <w:pStyle w:val="TAC"/>
              <w:rPr>
                <w:rFonts w:ascii="Times New Roman" w:hAnsi="Times New Roman"/>
              </w:rPr>
            </w:pPr>
            <w:r w:rsidRPr="002F1914">
              <w:rPr>
                <w:rFonts w:ascii="Times New Roman" w:hAnsi="Times New Roman"/>
              </w:rPr>
              <w:t>-88.2</w:t>
            </w:r>
          </w:p>
        </w:tc>
        <w:tc>
          <w:tcPr>
            <w:tcW w:w="342" w:type="pct"/>
            <w:shd w:val="clear" w:color="auto" w:fill="auto"/>
            <w:vAlign w:val="center"/>
          </w:tcPr>
          <w:p w:rsidR="002F1914" w:rsidRPr="002F1914" w:rsidRDefault="002F1914" w:rsidP="00E85E29">
            <w:pPr>
              <w:pStyle w:val="TAC"/>
              <w:rPr>
                <w:rFonts w:ascii="Times New Roman" w:hAnsi="Times New Roman"/>
                <w:highlight w:val="yellow"/>
              </w:rPr>
            </w:pPr>
          </w:p>
        </w:tc>
        <w:tc>
          <w:tcPr>
            <w:tcW w:w="342" w:type="pct"/>
            <w:vAlign w:val="center"/>
          </w:tcPr>
          <w:p w:rsidR="002F1914" w:rsidRPr="002F1914" w:rsidRDefault="002F1914" w:rsidP="00E85E29">
            <w:pPr>
              <w:pStyle w:val="TAC"/>
              <w:rPr>
                <w:rFonts w:ascii="Times New Roman" w:hAnsi="Times New Roman"/>
                <w:highlight w:val="yellow"/>
              </w:rPr>
            </w:pPr>
          </w:p>
        </w:tc>
        <w:tc>
          <w:tcPr>
            <w:tcW w:w="342" w:type="pct"/>
            <w:shd w:val="clear" w:color="auto" w:fill="auto"/>
            <w:vAlign w:val="center"/>
          </w:tcPr>
          <w:p w:rsidR="002F1914" w:rsidRPr="002F1914" w:rsidRDefault="002F1914" w:rsidP="00E85E29">
            <w:pPr>
              <w:pStyle w:val="TAC"/>
              <w:rPr>
                <w:rFonts w:ascii="Times New Roman" w:hAnsi="Times New Roman"/>
                <w:highlight w:val="yellow"/>
              </w:rPr>
            </w:pPr>
          </w:p>
        </w:tc>
        <w:tc>
          <w:tcPr>
            <w:tcW w:w="342" w:type="pct"/>
            <w:vAlign w:val="center"/>
          </w:tcPr>
          <w:p w:rsidR="002F1914" w:rsidRPr="002F1914" w:rsidRDefault="002F1914" w:rsidP="00E85E29">
            <w:pPr>
              <w:pStyle w:val="TAC"/>
              <w:rPr>
                <w:rFonts w:ascii="Times New Roman" w:hAnsi="Times New Roman"/>
                <w:highlight w:val="yellow"/>
              </w:rPr>
            </w:pPr>
          </w:p>
        </w:tc>
        <w:tc>
          <w:tcPr>
            <w:tcW w:w="342" w:type="pct"/>
            <w:vAlign w:val="center"/>
          </w:tcPr>
          <w:p w:rsidR="002F1914" w:rsidRPr="002F1914" w:rsidRDefault="002F1914" w:rsidP="00E85E29">
            <w:pPr>
              <w:pStyle w:val="TAC"/>
              <w:rPr>
                <w:rFonts w:ascii="Times New Roman" w:hAnsi="Times New Roman"/>
              </w:rPr>
            </w:pPr>
          </w:p>
        </w:tc>
        <w:tc>
          <w:tcPr>
            <w:tcW w:w="367" w:type="pct"/>
            <w:gridSpan w:val="2"/>
            <w:vAlign w:val="center"/>
          </w:tcPr>
          <w:p w:rsidR="002F1914" w:rsidRPr="002F1914" w:rsidRDefault="002F1914" w:rsidP="00E85E29">
            <w:pPr>
              <w:pStyle w:val="TAC"/>
              <w:rPr>
                <w:rFonts w:ascii="Times New Roman" w:hAnsi="Times New Roman"/>
              </w:rPr>
            </w:pPr>
          </w:p>
        </w:tc>
        <w:tc>
          <w:tcPr>
            <w:tcW w:w="342" w:type="pct"/>
            <w:gridSpan w:val="2"/>
            <w:vAlign w:val="center"/>
          </w:tcPr>
          <w:p w:rsidR="002F1914" w:rsidRPr="002F1914" w:rsidRDefault="002F1914" w:rsidP="00E85E29">
            <w:pPr>
              <w:pStyle w:val="TAC"/>
              <w:rPr>
                <w:rFonts w:ascii="Times New Roman" w:hAnsi="Times New Roman"/>
              </w:rPr>
            </w:pPr>
          </w:p>
        </w:tc>
        <w:tc>
          <w:tcPr>
            <w:tcW w:w="374" w:type="pct"/>
            <w:vAlign w:val="center"/>
          </w:tcPr>
          <w:p w:rsidR="002F1914" w:rsidRPr="002F1914" w:rsidRDefault="002F1914" w:rsidP="00E85E29">
            <w:pPr>
              <w:pStyle w:val="TAC"/>
              <w:rPr>
                <w:rFonts w:ascii="Times New Roman" w:hAnsi="Times New Roman"/>
              </w:rPr>
            </w:pPr>
          </w:p>
        </w:tc>
      </w:tr>
      <w:tr w:rsidR="002F1914" w:rsidRPr="002F1914" w:rsidTr="00E21D49">
        <w:trPr>
          <w:trHeight w:val="255"/>
        </w:trPr>
        <w:tc>
          <w:tcPr>
            <w:tcW w:w="563" w:type="pct"/>
            <w:vMerge/>
            <w:shd w:val="clear" w:color="auto" w:fill="auto"/>
            <w:vAlign w:val="center"/>
          </w:tcPr>
          <w:p w:rsidR="002F1914" w:rsidRPr="002F1914" w:rsidRDefault="002F1914" w:rsidP="00E85E29">
            <w:pPr>
              <w:pStyle w:val="TAC"/>
              <w:jc w:val="both"/>
              <w:rPr>
                <w:rFonts w:ascii="Times New Roman" w:hAnsi="Times New Roman"/>
              </w:rPr>
            </w:pPr>
          </w:p>
        </w:tc>
        <w:tc>
          <w:tcPr>
            <w:tcW w:w="273" w:type="pct"/>
            <w:vAlign w:val="center"/>
          </w:tcPr>
          <w:p w:rsidR="002F1914" w:rsidRPr="002F1914" w:rsidRDefault="002F1914" w:rsidP="00E85E29">
            <w:pPr>
              <w:pStyle w:val="TAC"/>
              <w:rPr>
                <w:rFonts w:ascii="Times New Roman" w:hAnsi="Times New Roman"/>
              </w:rPr>
            </w:pPr>
            <w:r w:rsidRPr="002F1914">
              <w:rPr>
                <w:rFonts w:ascii="Times New Roman" w:hAnsi="Times New Roman"/>
              </w:rPr>
              <w:t>30</w:t>
            </w:r>
          </w:p>
        </w:tc>
        <w:tc>
          <w:tcPr>
            <w:tcW w:w="342" w:type="pct"/>
            <w:shd w:val="clear" w:color="auto" w:fill="auto"/>
            <w:vAlign w:val="center"/>
          </w:tcPr>
          <w:p w:rsidR="002F1914" w:rsidRPr="002F1914" w:rsidRDefault="002F1914" w:rsidP="00E85E29">
            <w:pPr>
              <w:pStyle w:val="TAC"/>
              <w:rPr>
                <w:rFonts w:ascii="Times New Roman" w:hAnsi="Times New Roman"/>
              </w:rPr>
            </w:pPr>
          </w:p>
        </w:tc>
        <w:tc>
          <w:tcPr>
            <w:tcW w:w="342" w:type="pct"/>
            <w:shd w:val="clear" w:color="auto" w:fill="auto"/>
            <w:vAlign w:val="center"/>
          </w:tcPr>
          <w:p w:rsidR="002F1914" w:rsidRPr="002F1914" w:rsidRDefault="002F1914" w:rsidP="00E85E29">
            <w:pPr>
              <w:pStyle w:val="TAC"/>
              <w:rPr>
                <w:rFonts w:ascii="Times New Roman" w:hAnsi="Times New Roman"/>
              </w:rPr>
            </w:pPr>
            <w:r w:rsidRPr="002F1914">
              <w:rPr>
                <w:rFonts w:ascii="Times New Roman" w:hAnsi="Times New Roman"/>
              </w:rPr>
              <w:t>-94.6</w:t>
            </w:r>
          </w:p>
        </w:tc>
        <w:tc>
          <w:tcPr>
            <w:tcW w:w="342" w:type="pct"/>
            <w:shd w:val="clear" w:color="auto" w:fill="auto"/>
            <w:vAlign w:val="center"/>
          </w:tcPr>
          <w:p w:rsidR="002F1914" w:rsidRPr="002F1914" w:rsidRDefault="002F1914" w:rsidP="00E85E29">
            <w:pPr>
              <w:pStyle w:val="TAC"/>
              <w:rPr>
                <w:rFonts w:ascii="Times New Roman" w:hAnsi="Times New Roman"/>
              </w:rPr>
            </w:pPr>
            <w:r w:rsidRPr="002F1914">
              <w:rPr>
                <w:rFonts w:ascii="Times New Roman" w:hAnsi="Times New Roman"/>
              </w:rPr>
              <w:t>-92.6</w:t>
            </w:r>
          </w:p>
        </w:tc>
        <w:tc>
          <w:tcPr>
            <w:tcW w:w="342" w:type="pct"/>
            <w:shd w:val="clear" w:color="auto" w:fill="FFFF00"/>
            <w:vAlign w:val="center"/>
          </w:tcPr>
          <w:p w:rsidR="002F1914" w:rsidRPr="002F1914" w:rsidRDefault="002F1914" w:rsidP="00E85E29">
            <w:pPr>
              <w:pStyle w:val="TAC"/>
              <w:rPr>
                <w:rFonts w:ascii="Times New Roman" w:hAnsi="Times New Roman"/>
              </w:rPr>
            </w:pPr>
            <w:r w:rsidRPr="002F1914">
              <w:rPr>
                <w:rFonts w:ascii="Times New Roman" w:hAnsi="Times New Roman"/>
              </w:rPr>
              <w:t>-88.3</w:t>
            </w:r>
          </w:p>
        </w:tc>
        <w:tc>
          <w:tcPr>
            <w:tcW w:w="342" w:type="pct"/>
            <w:shd w:val="clear" w:color="auto" w:fill="auto"/>
            <w:vAlign w:val="center"/>
          </w:tcPr>
          <w:p w:rsidR="002F1914" w:rsidRPr="002F1914" w:rsidRDefault="002F1914" w:rsidP="00E85E29">
            <w:pPr>
              <w:pStyle w:val="TAC"/>
              <w:rPr>
                <w:rFonts w:ascii="Times New Roman" w:hAnsi="Times New Roman"/>
                <w:highlight w:val="yellow"/>
              </w:rPr>
            </w:pPr>
          </w:p>
        </w:tc>
        <w:tc>
          <w:tcPr>
            <w:tcW w:w="342" w:type="pct"/>
            <w:vAlign w:val="center"/>
          </w:tcPr>
          <w:p w:rsidR="002F1914" w:rsidRPr="002F1914" w:rsidRDefault="002F1914" w:rsidP="00E85E29">
            <w:pPr>
              <w:pStyle w:val="TAC"/>
              <w:rPr>
                <w:rFonts w:ascii="Times New Roman" w:hAnsi="Times New Roman"/>
                <w:highlight w:val="yellow"/>
              </w:rPr>
            </w:pPr>
          </w:p>
        </w:tc>
        <w:tc>
          <w:tcPr>
            <w:tcW w:w="342" w:type="pct"/>
            <w:shd w:val="clear" w:color="auto" w:fill="auto"/>
            <w:vAlign w:val="center"/>
          </w:tcPr>
          <w:p w:rsidR="002F1914" w:rsidRPr="002F1914" w:rsidRDefault="002F1914" w:rsidP="00E85E29">
            <w:pPr>
              <w:pStyle w:val="TAC"/>
              <w:rPr>
                <w:rFonts w:ascii="Times New Roman" w:hAnsi="Times New Roman"/>
                <w:highlight w:val="yellow"/>
              </w:rPr>
            </w:pPr>
          </w:p>
        </w:tc>
        <w:tc>
          <w:tcPr>
            <w:tcW w:w="342" w:type="pct"/>
            <w:vAlign w:val="center"/>
          </w:tcPr>
          <w:p w:rsidR="002F1914" w:rsidRPr="002F1914" w:rsidRDefault="002F1914" w:rsidP="00E85E29">
            <w:pPr>
              <w:pStyle w:val="TAC"/>
              <w:rPr>
                <w:rFonts w:ascii="Times New Roman" w:hAnsi="Times New Roman"/>
                <w:highlight w:val="yellow"/>
              </w:rPr>
            </w:pPr>
          </w:p>
        </w:tc>
        <w:tc>
          <w:tcPr>
            <w:tcW w:w="342" w:type="pct"/>
            <w:vAlign w:val="center"/>
          </w:tcPr>
          <w:p w:rsidR="002F1914" w:rsidRPr="002F1914" w:rsidRDefault="002F1914" w:rsidP="00E85E29">
            <w:pPr>
              <w:pStyle w:val="TAC"/>
              <w:rPr>
                <w:rFonts w:ascii="Times New Roman" w:hAnsi="Times New Roman"/>
              </w:rPr>
            </w:pPr>
          </w:p>
        </w:tc>
        <w:tc>
          <w:tcPr>
            <w:tcW w:w="367" w:type="pct"/>
            <w:gridSpan w:val="2"/>
            <w:vAlign w:val="center"/>
          </w:tcPr>
          <w:p w:rsidR="002F1914" w:rsidRPr="002F1914" w:rsidRDefault="002F1914" w:rsidP="00E85E29">
            <w:pPr>
              <w:pStyle w:val="TAC"/>
              <w:rPr>
                <w:rFonts w:ascii="Times New Roman" w:hAnsi="Times New Roman"/>
              </w:rPr>
            </w:pPr>
          </w:p>
        </w:tc>
        <w:tc>
          <w:tcPr>
            <w:tcW w:w="342" w:type="pct"/>
            <w:gridSpan w:val="2"/>
            <w:vAlign w:val="center"/>
          </w:tcPr>
          <w:p w:rsidR="002F1914" w:rsidRPr="002F1914" w:rsidRDefault="002F1914" w:rsidP="00E85E29">
            <w:pPr>
              <w:pStyle w:val="TAC"/>
              <w:rPr>
                <w:rFonts w:ascii="Times New Roman" w:hAnsi="Times New Roman"/>
              </w:rPr>
            </w:pPr>
          </w:p>
        </w:tc>
        <w:tc>
          <w:tcPr>
            <w:tcW w:w="374" w:type="pct"/>
            <w:vAlign w:val="center"/>
          </w:tcPr>
          <w:p w:rsidR="002F1914" w:rsidRPr="002F1914" w:rsidRDefault="002F1914" w:rsidP="00E85E29">
            <w:pPr>
              <w:pStyle w:val="TAC"/>
              <w:rPr>
                <w:rFonts w:ascii="Times New Roman" w:hAnsi="Times New Roman"/>
              </w:rPr>
            </w:pPr>
          </w:p>
        </w:tc>
      </w:tr>
      <w:tr w:rsidR="002F1914" w:rsidRPr="002F1914" w:rsidTr="00E21D49">
        <w:trPr>
          <w:trHeight w:val="255"/>
        </w:trPr>
        <w:tc>
          <w:tcPr>
            <w:tcW w:w="563" w:type="pct"/>
            <w:vMerge/>
            <w:shd w:val="clear" w:color="auto" w:fill="auto"/>
            <w:vAlign w:val="center"/>
          </w:tcPr>
          <w:p w:rsidR="002F1914" w:rsidRPr="002F1914" w:rsidRDefault="002F1914" w:rsidP="00E85E29">
            <w:pPr>
              <w:pStyle w:val="TAC"/>
              <w:jc w:val="both"/>
              <w:rPr>
                <w:rFonts w:ascii="Times New Roman" w:hAnsi="Times New Roman"/>
              </w:rPr>
            </w:pPr>
          </w:p>
        </w:tc>
        <w:tc>
          <w:tcPr>
            <w:tcW w:w="273" w:type="pct"/>
            <w:vAlign w:val="center"/>
          </w:tcPr>
          <w:p w:rsidR="002F1914" w:rsidRPr="002F1914" w:rsidRDefault="002F1914" w:rsidP="00E85E29">
            <w:pPr>
              <w:pStyle w:val="TAC"/>
              <w:rPr>
                <w:rFonts w:ascii="Times New Roman" w:hAnsi="Times New Roman"/>
              </w:rPr>
            </w:pPr>
            <w:r w:rsidRPr="002F1914">
              <w:rPr>
                <w:rFonts w:ascii="Times New Roman" w:hAnsi="Times New Roman"/>
              </w:rPr>
              <w:t>60</w:t>
            </w:r>
          </w:p>
        </w:tc>
        <w:tc>
          <w:tcPr>
            <w:tcW w:w="342" w:type="pct"/>
            <w:shd w:val="clear" w:color="auto" w:fill="auto"/>
            <w:vAlign w:val="center"/>
          </w:tcPr>
          <w:p w:rsidR="002F1914" w:rsidRPr="002F1914" w:rsidRDefault="002F1914" w:rsidP="00E85E29">
            <w:pPr>
              <w:pStyle w:val="TAC"/>
              <w:rPr>
                <w:rFonts w:ascii="Times New Roman" w:hAnsi="Times New Roman"/>
              </w:rPr>
            </w:pPr>
          </w:p>
        </w:tc>
        <w:tc>
          <w:tcPr>
            <w:tcW w:w="342" w:type="pct"/>
            <w:shd w:val="clear" w:color="auto" w:fill="auto"/>
            <w:vAlign w:val="center"/>
          </w:tcPr>
          <w:p w:rsidR="002F1914" w:rsidRPr="002F1914" w:rsidRDefault="002F1914" w:rsidP="00E85E29">
            <w:pPr>
              <w:pStyle w:val="TAC"/>
              <w:rPr>
                <w:rFonts w:ascii="Times New Roman" w:hAnsi="Times New Roman"/>
              </w:rPr>
            </w:pPr>
          </w:p>
        </w:tc>
        <w:tc>
          <w:tcPr>
            <w:tcW w:w="342" w:type="pct"/>
            <w:shd w:val="clear" w:color="auto" w:fill="auto"/>
            <w:vAlign w:val="center"/>
          </w:tcPr>
          <w:p w:rsidR="002F1914" w:rsidRPr="002F1914" w:rsidRDefault="002F1914" w:rsidP="00E85E29">
            <w:pPr>
              <w:pStyle w:val="TAC"/>
              <w:rPr>
                <w:rFonts w:ascii="Times New Roman" w:hAnsi="Times New Roman"/>
              </w:rPr>
            </w:pPr>
          </w:p>
        </w:tc>
        <w:tc>
          <w:tcPr>
            <w:tcW w:w="342" w:type="pct"/>
            <w:shd w:val="clear" w:color="auto" w:fill="auto"/>
            <w:vAlign w:val="center"/>
          </w:tcPr>
          <w:p w:rsidR="002F1914" w:rsidRPr="002F1914" w:rsidRDefault="002F1914" w:rsidP="00E85E29">
            <w:pPr>
              <w:pStyle w:val="TAC"/>
              <w:rPr>
                <w:rFonts w:ascii="Times New Roman" w:hAnsi="Times New Roman"/>
              </w:rPr>
            </w:pPr>
          </w:p>
        </w:tc>
        <w:tc>
          <w:tcPr>
            <w:tcW w:w="342" w:type="pct"/>
            <w:shd w:val="clear" w:color="auto" w:fill="auto"/>
            <w:vAlign w:val="center"/>
          </w:tcPr>
          <w:p w:rsidR="002F1914" w:rsidRPr="002F1914" w:rsidRDefault="002F1914" w:rsidP="00E85E29">
            <w:pPr>
              <w:pStyle w:val="TAC"/>
              <w:rPr>
                <w:rFonts w:ascii="Times New Roman" w:hAnsi="Times New Roman"/>
                <w:highlight w:val="yellow"/>
              </w:rPr>
            </w:pPr>
          </w:p>
        </w:tc>
        <w:tc>
          <w:tcPr>
            <w:tcW w:w="342" w:type="pct"/>
            <w:vAlign w:val="center"/>
          </w:tcPr>
          <w:p w:rsidR="002F1914" w:rsidRPr="002F1914" w:rsidRDefault="002F1914" w:rsidP="00E85E29">
            <w:pPr>
              <w:pStyle w:val="TAC"/>
              <w:rPr>
                <w:rFonts w:ascii="Times New Roman" w:hAnsi="Times New Roman"/>
                <w:highlight w:val="yellow"/>
              </w:rPr>
            </w:pPr>
          </w:p>
        </w:tc>
        <w:tc>
          <w:tcPr>
            <w:tcW w:w="342" w:type="pct"/>
            <w:shd w:val="clear" w:color="auto" w:fill="auto"/>
            <w:vAlign w:val="center"/>
          </w:tcPr>
          <w:p w:rsidR="002F1914" w:rsidRPr="002F1914" w:rsidRDefault="002F1914" w:rsidP="00E85E29">
            <w:pPr>
              <w:pStyle w:val="TAC"/>
              <w:rPr>
                <w:rFonts w:ascii="Times New Roman" w:hAnsi="Times New Roman"/>
                <w:highlight w:val="yellow"/>
              </w:rPr>
            </w:pPr>
          </w:p>
        </w:tc>
        <w:tc>
          <w:tcPr>
            <w:tcW w:w="342" w:type="pct"/>
            <w:vAlign w:val="center"/>
          </w:tcPr>
          <w:p w:rsidR="002F1914" w:rsidRPr="002F1914" w:rsidRDefault="002F1914" w:rsidP="00E85E29">
            <w:pPr>
              <w:pStyle w:val="TAC"/>
              <w:rPr>
                <w:rFonts w:ascii="Times New Roman" w:hAnsi="Times New Roman"/>
                <w:highlight w:val="yellow"/>
              </w:rPr>
            </w:pPr>
          </w:p>
        </w:tc>
        <w:tc>
          <w:tcPr>
            <w:tcW w:w="342" w:type="pct"/>
            <w:vAlign w:val="center"/>
          </w:tcPr>
          <w:p w:rsidR="002F1914" w:rsidRPr="002F1914" w:rsidRDefault="002F1914" w:rsidP="00E85E29">
            <w:pPr>
              <w:pStyle w:val="TAC"/>
              <w:rPr>
                <w:rFonts w:ascii="Times New Roman" w:hAnsi="Times New Roman"/>
              </w:rPr>
            </w:pPr>
          </w:p>
        </w:tc>
        <w:tc>
          <w:tcPr>
            <w:tcW w:w="367" w:type="pct"/>
            <w:gridSpan w:val="2"/>
            <w:vAlign w:val="center"/>
          </w:tcPr>
          <w:p w:rsidR="002F1914" w:rsidRPr="002F1914" w:rsidRDefault="002F1914" w:rsidP="00E85E29">
            <w:pPr>
              <w:pStyle w:val="TAC"/>
              <w:rPr>
                <w:rFonts w:ascii="Times New Roman" w:hAnsi="Times New Roman"/>
              </w:rPr>
            </w:pPr>
          </w:p>
        </w:tc>
        <w:tc>
          <w:tcPr>
            <w:tcW w:w="342" w:type="pct"/>
            <w:gridSpan w:val="2"/>
            <w:vAlign w:val="center"/>
          </w:tcPr>
          <w:p w:rsidR="002F1914" w:rsidRPr="002F1914" w:rsidRDefault="002F1914" w:rsidP="00E85E29">
            <w:pPr>
              <w:pStyle w:val="TAC"/>
              <w:rPr>
                <w:rFonts w:ascii="Times New Roman" w:hAnsi="Times New Roman"/>
              </w:rPr>
            </w:pPr>
          </w:p>
        </w:tc>
        <w:tc>
          <w:tcPr>
            <w:tcW w:w="374" w:type="pct"/>
            <w:vAlign w:val="center"/>
          </w:tcPr>
          <w:p w:rsidR="002F1914" w:rsidRPr="002F1914" w:rsidRDefault="002F1914" w:rsidP="00E85E29">
            <w:pPr>
              <w:pStyle w:val="TAC"/>
              <w:rPr>
                <w:rFonts w:ascii="Times New Roman" w:hAnsi="Times New Roman"/>
              </w:rPr>
            </w:pPr>
          </w:p>
        </w:tc>
      </w:tr>
      <w:tr w:rsidR="002F1914" w:rsidRPr="002F1914" w:rsidTr="00E21D49">
        <w:trPr>
          <w:trHeight w:val="255"/>
        </w:trPr>
        <w:tc>
          <w:tcPr>
            <w:tcW w:w="5000" w:type="pct"/>
            <w:gridSpan w:val="16"/>
            <w:shd w:val="clear" w:color="auto" w:fill="auto"/>
            <w:vAlign w:val="center"/>
          </w:tcPr>
          <w:p w:rsidR="002F1914" w:rsidRPr="002F1914" w:rsidRDefault="002F1914" w:rsidP="00E85E29">
            <w:pPr>
              <w:pStyle w:val="TAC"/>
              <w:ind w:left="1021" w:hanging="1021"/>
              <w:rPr>
                <w:rFonts w:ascii="Times New Roman" w:hAnsi="Times New Roman"/>
              </w:rPr>
            </w:pPr>
            <w:r w:rsidRPr="002F1914">
              <w:rPr>
                <w:rFonts w:ascii="Times New Roman" w:hAnsi="Times New Roman"/>
              </w:rPr>
              <w:t>NOTE 1:</w:t>
            </w:r>
            <w:r w:rsidRPr="002F1914">
              <w:rPr>
                <w:rFonts w:ascii="Times New Roman" w:hAnsi="Times New Roman"/>
              </w:rPr>
              <w:tab/>
            </w:r>
            <w:r w:rsidRPr="002F1914">
              <w:rPr>
                <w:rFonts w:ascii="Times New Roman" w:hAnsi="Times New Roman"/>
                <w:vertAlign w:val="superscript"/>
              </w:rPr>
              <w:t>1</w:t>
            </w:r>
            <w:r w:rsidRPr="002F1914">
              <w:rPr>
                <w:rFonts w:ascii="Times New Roman" w:hAnsi="Times New Roman"/>
              </w:rPr>
              <w:t xml:space="preserve"> indicates that the requirement is modified by -0.5 dB when the carrier frequency of the assigned NR channel bandwidth is within 865-894 MHz</w:t>
            </w:r>
          </w:p>
        </w:tc>
      </w:tr>
    </w:tbl>
    <w:p w:rsidR="002F1914" w:rsidRPr="002F1914" w:rsidRDefault="002F1914" w:rsidP="002F1914">
      <w:pPr>
        <w:pStyle w:val="TH"/>
        <w:jc w:val="both"/>
        <w:rPr>
          <w:rFonts w:ascii="Times New Roman" w:hAnsi="Times New Roman"/>
        </w:rPr>
      </w:pPr>
    </w:p>
    <w:p w:rsidR="002F1914" w:rsidRPr="002F1914" w:rsidRDefault="002F1914" w:rsidP="002F1914">
      <w:pPr>
        <w:pStyle w:val="TH"/>
        <w:jc w:val="both"/>
        <w:rPr>
          <w:rFonts w:ascii="Times New Roman" w:hAnsi="Times New Roman"/>
        </w:rPr>
      </w:pPr>
      <w:r w:rsidRPr="002F1914">
        <w:rPr>
          <w:rFonts w:ascii="Times New Roman" w:hAnsi="Times New Roman"/>
        </w:rPr>
        <w:t xml:space="preserve">Table 7.3.2-3: Uplink Configuration for Reference Sensitivity </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0"/>
        <w:gridCol w:w="570"/>
        <w:gridCol w:w="606"/>
        <w:gridCol w:w="606"/>
        <w:gridCol w:w="606"/>
        <w:gridCol w:w="699"/>
        <w:gridCol w:w="699"/>
        <w:gridCol w:w="606"/>
        <w:gridCol w:w="606"/>
        <w:gridCol w:w="606"/>
        <w:gridCol w:w="606"/>
        <w:gridCol w:w="687"/>
        <w:gridCol w:w="606"/>
        <w:gridCol w:w="606"/>
        <w:gridCol w:w="801"/>
      </w:tblGrid>
      <w:tr w:rsidR="002F1914" w:rsidRPr="002F1914" w:rsidTr="00E21D49">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rsidR="002F1914" w:rsidRPr="002F1914" w:rsidRDefault="002F1914" w:rsidP="00E85E29">
            <w:pPr>
              <w:pStyle w:val="TAH"/>
              <w:rPr>
                <w:rFonts w:ascii="Times New Roman" w:hAnsi="Times New Roman"/>
              </w:rPr>
            </w:pPr>
            <w:r w:rsidRPr="002F1914">
              <w:rPr>
                <w:rFonts w:ascii="Times New Roman" w:hAnsi="Times New Roman"/>
              </w:rPr>
              <w:t>Operating band / SCS / Channel bandwidth / Duplex mode</w:t>
            </w:r>
          </w:p>
        </w:tc>
      </w:tr>
      <w:tr w:rsidR="002F1914" w:rsidRPr="002F1914" w:rsidTr="00E21D49">
        <w:trPr>
          <w:cantSplit/>
          <w:trHeight w:val="420"/>
          <w:tblHeader/>
          <w:jc w:val="center"/>
        </w:trPr>
        <w:tc>
          <w:tcPr>
            <w:tcW w:w="536"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Operating Band</w:t>
            </w:r>
          </w:p>
        </w:tc>
        <w:tc>
          <w:tcPr>
            <w:tcW w:w="295" w:type="pct"/>
          </w:tcPr>
          <w:p w:rsidR="002F1914" w:rsidRPr="002F1914" w:rsidRDefault="002F1914" w:rsidP="00E85E29">
            <w:pPr>
              <w:pStyle w:val="TAH"/>
              <w:rPr>
                <w:rFonts w:ascii="Times New Roman" w:hAnsi="Times New Roman"/>
              </w:rPr>
            </w:pPr>
            <w:r w:rsidRPr="002F1914">
              <w:rPr>
                <w:rFonts w:ascii="Times New Roman" w:hAnsi="Times New Roman"/>
              </w:rPr>
              <w:t>SCS kHz</w:t>
            </w:r>
          </w:p>
        </w:tc>
        <w:tc>
          <w:tcPr>
            <w:tcW w:w="294"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5</w:t>
            </w:r>
          </w:p>
          <w:p w:rsidR="002F1914" w:rsidRPr="002F1914" w:rsidRDefault="002F1914" w:rsidP="00E85E29">
            <w:pPr>
              <w:pStyle w:val="TAH"/>
              <w:rPr>
                <w:rFonts w:ascii="Times New Roman" w:hAnsi="Times New Roman"/>
              </w:rPr>
            </w:pPr>
            <w:r w:rsidRPr="002F1914">
              <w:rPr>
                <w:rFonts w:ascii="Times New Roman" w:hAnsi="Times New Roman"/>
              </w:rPr>
              <w:t>MHz</w:t>
            </w:r>
          </w:p>
        </w:tc>
        <w:tc>
          <w:tcPr>
            <w:tcW w:w="294"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10</w:t>
            </w:r>
          </w:p>
          <w:p w:rsidR="002F1914" w:rsidRPr="002F1914" w:rsidRDefault="002F1914" w:rsidP="00E85E29">
            <w:pPr>
              <w:pStyle w:val="TAH"/>
              <w:rPr>
                <w:rFonts w:ascii="Times New Roman" w:hAnsi="Times New Roman"/>
              </w:rPr>
            </w:pPr>
            <w:r w:rsidRPr="002F1914">
              <w:rPr>
                <w:rFonts w:ascii="Times New Roman" w:hAnsi="Times New Roman"/>
              </w:rPr>
              <w:t>MHz</w:t>
            </w:r>
          </w:p>
        </w:tc>
        <w:tc>
          <w:tcPr>
            <w:tcW w:w="294"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15</w:t>
            </w:r>
          </w:p>
          <w:p w:rsidR="002F1914" w:rsidRPr="002F1914" w:rsidRDefault="002F1914" w:rsidP="00E85E29">
            <w:pPr>
              <w:pStyle w:val="TAH"/>
              <w:rPr>
                <w:rFonts w:ascii="Times New Roman" w:hAnsi="Times New Roman"/>
              </w:rPr>
            </w:pPr>
            <w:r w:rsidRPr="002F1914">
              <w:rPr>
                <w:rFonts w:ascii="Times New Roman" w:hAnsi="Times New Roman"/>
              </w:rPr>
              <w:t>MHz</w:t>
            </w:r>
          </w:p>
        </w:tc>
        <w:tc>
          <w:tcPr>
            <w:tcW w:w="360"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20</w:t>
            </w:r>
          </w:p>
          <w:p w:rsidR="002F1914" w:rsidRPr="002F1914" w:rsidRDefault="002F1914" w:rsidP="00E85E29">
            <w:pPr>
              <w:pStyle w:val="TAH"/>
              <w:rPr>
                <w:rFonts w:ascii="Times New Roman" w:hAnsi="Times New Roman"/>
              </w:rPr>
            </w:pPr>
            <w:r w:rsidRPr="002F1914">
              <w:rPr>
                <w:rFonts w:ascii="Times New Roman" w:hAnsi="Times New Roman"/>
              </w:rPr>
              <w:t>MHz</w:t>
            </w:r>
          </w:p>
        </w:tc>
        <w:tc>
          <w:tcPr>
            <w:tcW w:w="360"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25 MHz</w:t>
            </w:r>
          </w:p>
        </w:tc>
        <w:tc>
          <w:tcPr>
            <w:tcW w:w="294" w:type="pct"/>
            <w:vAlign w:val="center"/>
          </w:tcPr>
          <w:p w:rsidR="002F1914" w:rsidRPr="002F1914" w:rsidRDefault="002F1914" w:rsidP="00E85E29">
            <w:pPr>
              <w:pStyle w:val="TAH"/>
              <w:rPr>
                <w:rFonts w:ascii="Times New Roman" w:hAnsi="Times New Roman"/>
              </w:rPr>
            </w:pPr>
            <w:r w:rsidRPr="002F1914">
              <w:rPr>
                <w:rFonts w:ascii="Times New Roman" w:hAnsi="Times New Roman"/>
              </w:rPr>
              <w:t>30 MHz</w:t>
            </w:r>
          </w:p>
        </w:tc>
        <w:tc>
          <w:tcPr>
            <w:tcW w:w="310"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40</w:t>
            </w:r>
          </w:p>
          <w:p w:rsidR="002F1914" w:rsidRPr="002F1914" w:rsidRDefault="002F1914" w:rsidP="00E85E29">
            <w:pPr>
              <w:pStyle w:val="TAH"/>
              <w:rPr>
                <w:rFonts w:ascii="Times New Roman" w:hAnsi="Times New Roman"/>
              </w:rPr>
            </w:pPr>
            <w:r w:rsidRPr="002F1914">
              <w:rPr>
                <w:rFonts w:ascii="Times New Roman" w:hAnsi="Times New Roman"/>
              </w:rPr>
              <w:t>MHz</w:t>
            </w:r>
          </w:p>
        </w:tc>
        <w:tc>
          <w:tcPr>
            <w:tcW w:w="310" w:type="pct"/>
            <w:vAlign w:val="center"/>
          </w:tcPr>
          <w:p w:rsidR="002F1914" w:rsidRPr="002F1914" w:rsidRDefault="002F1914" w:rsidP="00E85E29">
            <w:pPr>
              <w:pStyle w:val="TAH"/>
              <w:rPr>
                <w:rFonts w:ascii="Times New Roman" w:hAnsi="Times New Roman"/>
              </w:rPr>
            </w:pPr>
            <w:r w:rsidRPr="002F1914">
              <w:rPr>
                <w:rFonts w:ascii="Times New Roman" w:hAnsi="Times New Roman"/>
              </w:rPr>
              <w:t>50</w:t>
            </w:r>
          </w:p>
          <w:p w:rsidR="002F1914" w:rsidRPr="002F1914" w:rsidRDefault="002F1914" w:rsidP="00E85E29">
            <w:pPr>
              <w:pStyle w:val="TAH"/>
              <w:rPr>
                <w:rFonts w:ascii="Times New Roman" w:hAnsi="Times New Roman"/>
              </w:rPr>
            </w:pPr>
            <w:r w:rsidRPr="002F1914">
              <w:rPr>
                <w:rFonts w:ascii="Times New Roman" w:hAnsi="Times New Roman"/>
              </w:rPr>
              <w:t>MHz</w:t>
            </w:r>
          </w:p>
        </w:tc>
        <w:tc>
          <w:tcPr>
            <w:tcW w:w="294" w:type="pct"/>
            <w:vAlign w:val="center"/>
          </w:tcPr>
          <w:p w:rsidR="002F1914" w:rsidRPr="002F1914" w:rsidRDefault="002F1914" w:rsidP="00E85E29">
            <w:pPr>
              <w:pStyle w:val="TAH"/>
              <w:rPr>
                <w:rFonts w:ascii="Times New Roman" w:hAnsi="Times New Roman"/>
              </w:rPr>
            </w:pPr>
            <w:r w:rsidRPr="002F1914">
              <w:rPr>
                <w:rFonts w:ascii="Times New Roman" w:hAnsi="Times New Roman"/>
              </w:rPr>
              <w:t>60</w:t>
            </w:r>
          </w:p>
          <w:p w:rsidR="002F1914" w:rsidRPr="002F1914" w:rsidRDefault="002F1914" w:rsidP="00E85E29">
            <w:pPr>
              <w:pStyle w:val="TAH"/>
              <w:rPr>
                <w:rFonts w:ascii="Times New Roman" w:hAnsi="Times New Roman"/>
              </w:rPr>
            </w:pPr>
            <w:r w:rsidRPr="002F1914">
              <w:rPr>
                <w:rFonts w:ascii="Times New Roman" w:hAnsi="Times New Roman"/>
              </w:rPr>
              <w:t>MHz</w:t>
            </w:r>
          </w:p>
        </w:tc>
        <w:tc>
          <w:tcPr>
            <w:tcW w:w="360" w:type="pct"/>
            <w:vAlign w:val="center"/>
          </w:tcPr>
          <w:p w:rsidR="002F1914" w:rsidRPr="002F1914" w:rsidRDefault="002F1914" w:rsidP="00E85E29">
            <w:pPr>
              <w:pStyle w:val="TAH"/>
              <w:rPr>
                <w:rFonts w:ascii="Times New Roman" w:hAnsi="Times New Roman"/>
              </w:rPr>
            </w:pPr>
            <w:r w:rsidRPr="002F1914">
              <w:rPr>
                <w:rFonts w:ascii="Times New Roman" w:hAnsi="Times New Roman"/>
              </w:rPr>
              <w:t>80</w:t>
            </w:r>
          </w:p>
          <w:p w:rsidR="002F1914" w:rsidRPr="002F1914" w:rsidRDefault="002F1914" w:rsidP="00E85E29">
            <w:pPr>
              <w:pStyle w:val="TAH"/>
              <w:rPr>
                <w:rFonts w:ascii="Times New Roman" w:hAnsi="Times New Roman"/>
              </w:rPr>
            </w:pPr>
            <w:r w:rsidRPr="002F1914">
              <w:rPr>
                <w:rFonts w:ascii="Times New Roman" w:hAnsi="Times New Roman"/>
              </w:rPr>
              <w:t>MHz</w:t>
            </w:r>
          </w:p>
        </w:tc>
        <w:tc>
          <w:tcPr>
            <w:tcW w:w="294" w:type="pct"/>
            <w:vAlign w:val="center"/>
          </w:tcPr>
          <w:p w:rsidR="002F1914" w:rsidRPr="002F1914" w:rsidRDefault="002F1914" w:rsidP="00E85E29">
            <w:pPr>
              <w:pStyle w:val="TAH"/>
              <w:rPr>
                <w:rFonts w:ascii="Times New Roman" w:hAnsi="Times New Roman"/>
              </w:rPr>
            </w:pPr>
            <w:r w:rsidRPr="002F1914">
              <w:rPr>
                <w:rFonts w:ascii="Times New Roman" w:hAnsi="Times New Roman"/>
              </w:rPr>
              <w:t>90</w:t>
            </w:r>
          </w:p>
          <w:p w:rsidR="002F1914" w:rsidRPr="002F1914" w:rsidRDefault="002F1914" w:rsidP="00E85E29">
            <w:pPr>
              <w:pStyle w:val="TAH"/>
              <w:rPr>
                <w:rFonts w:ascii="Times New Roman" w:hAnsi="Times New Roman"/>
              </w:rPr>
            </w:pPr>
            <w:r w:rsidRPr="002F1914">
              <w:rPr>
                <w:rFonts w:ascii="Times New Roman" w:hAnsi="Times New Roman"/>
              </w:rPr>
              <w:t>MHz</w:t>
            </w:r>
          </w:p>
        </w:tc>
        <w:tc>
          <w:tcPr>
            <w:tcW w:w="294" w:type="pct"/>
            <w:vAlign w:val="center"/>
          </w:tcPr>
          <w:p w:rsidR="002F1914" w:rsidRPr="002F1914" w:rsidRDefault="002F1914" w:rsidP="00E85E29">
            <w:pPr>
              <w:pStyle w:val="TAH"/>
              <w:rPr>
                <w:rFonts w:ascii="Times New Roman" w:hAnsi="Times New Roman"/>
              </w:rPr>
            </w:pPr>
            <w:r w:rsidRPr="002F1914">
              <w:rPr>
                <w:rFonts w:ascii="Times New Roman" w:hAnsi="Times New Roman"/>
              </w:rPr>
              <w:t>100 MHz</w:t>
            </w:r>
          </w:p>
        </w:tc>
        <w:tc>
          <w:tcPr>
            <w:tcW w:w="411" w:type="pct"/>
            <w:shd w:val="clear" w:color="auto" w:fill="auto"/>
            <w:vAlign w:val="center"/>
          </w:tcPr>
          <w:p w:rsidR="002F1914" w:rsidRPr="002F1914" w:rsidRDefault="002F1914" w:rsidP="00E85E29">
            <w:pPr>
              <w:pStyle w:val="TAH"/>
              <w:rPr>
                <w:rFonts w:ascii="Times New Roman" w:hAnsi="Times New Roman"/>
              </w:rPr>
            </w:pPr>
            <w:r w:rsidRPr="002F1914">
              <w:rPr>
                <w:rFonts w:ascii="Times New Roman" w:hAnsi="Times New Roman"/>
              </w:rPr>
              <w:t>Duplex Mode</w:t>
            </w:r>
          </w:p>
        </w:tc>
      </w:tr>
      <w:tr w:rsidR="002F1914" w:rsidRPr="002F1914" w:rsidTr="00E21D49">
        <w:trPr>
          <w:trHeight w:val="255"/>
          <w:jc w:val="center"/>
        </w:trPr>
        <w:tc>
          <w:tcPr>
            <w:tcW w:w="536" w:type="pct"/>
            <w:vMerge w:val="restart"/>
            <w:shd w:val="clear" w:color="auto" w:fill="auto"/>
            <w:vAlign w:val="center"/>
          </w:tcPr>
          <w:p w:rsidR="002F1914" w:rsidRPr="002F1914" w:rsidRDefault="002F1914" w:rsidP="00E85E29">
            <w:pPr>
              <w:pStyle w:val="TAC"/>
              <w:rPr>
                <w:rFonts w:ascii="Times New Roman" w:hAnsi="Times New Roman"/>
              </w:rPr>
            </w:pPr>
            <w:r w:rsidRPr="002F1914">
              <w:rPr>
                <w:rFonts w:ascii="Times New Roman" w:hAnsi="Times New Roman"/>
                <w:lang w:eastAsia="zh-CN"/>
              </w:rPr>
              <w:t>n26</w:t>
            </w:r>
          </w:p>
        </w:tc>
        <w:tc>
          <w:tcPr>
            <w:tcW w:w="295" w:type="pct"/>
            <w:vAlign w:val="center"/>
          </w:tcPr>
          <w:p w:rsidR="002F1914" w:rsidRPr="002F1914" w:rsidRDefault="002F1914" w:rsidP="00E85E29">
            <w:pPr>
              <w:pStyle w:val="TAC"/>
              <w:rPr>
                <w:rFonts w:ascii="Times New Roman" w:hAnsi="Times New Roman"/>
              </w:rPr>
            </w:pPr>
            <w:r w:rsidRPr="002F1914">
              <w:rPr>
                <w:rFonts w:ascii="Times New Roman" w:hAnsi="Times New Roman"/>
              </w:rPr>
              <w:t>15</w:t>
            </w:r>
          </w:p>
        </w:tc>
        <w:tc>
          <w:tcPr>
            <w:tcW w:w="294" w:type="pct"/>
            <w:shd w:val="clear" w:color="auto" w:fill="auto"/>
            <w:vAlign w:val="center"/>
          </w:tcPr>
          <w:p w:rsidR="002F1914" w:rsidRPr="002F1914" w:rsidRDefault="002F1914" w:rsidP="00E85E29">
            <w:pPr>
              <w:pStyle w:val="TAC"/>
              <w:rPr>
                <w:rFonts w:ascii="Times New Roman" w:hAnsi="Times New Roman"/>
              </w:rPr>
            </w:pPr>
            <w:r w:rsidRPr="002F1914">
              <w:rPr>
                <w:rFonts w:ascii="Times New Roman" w:hAnsi="Times New Roman"/>
                <w:szCs w:val="18"/>
              </w:rPr>
              <w:t>25</w:t>
            </w:r>
          </w:p>
        </w:tc>
        <w:tc>
          <w:tcPr>
            <w:tcW w:w="294" w:type="pct"/>
            <w:shd w:val="clear" w:color="auto" w:fill="auto"/>
            <w:vAlign w:val="center"/>
          </w:tcPr>
          <w:p w:rsidR="002F1914" w:rsidRPr="002F1914" w:rsidRDefault="002F1914" w:rsidP="00E85E29">
            <w:pPr>
              <w:pStyle w:val="TAC"/>
              <w:rPr>
                <w:rFonts w:ascii="Times New Roman" w:hAnsi="Times New Roman"/>
              </w:rPr>
            </w:pPr>
            <w:r w:rsidRPr="002F1914">
              <w:rPr>
                <w:rFonts w:ascii="Times New Roman" w:hAnsi="Times New Roman"/>
                <w:szCs w:val="18"/>
              </w:rPr>
              <w:t>25</w:t>
            </w:r>
            <w:r w:rsidRPr="002F1914">
              <w:rPr>
                <w:rFonts w:ascii="Times New Roman" w:hAnsi="Times New Roman"/>
                <w:szCs w:val="18"/>
                <w:vertAlign w:val="superscript"/>
              </w:rPr>
              <w:t>1</w:t>
            </w:r>
          </w:p>
        </w:tc>
        <w:tc>
          <w:tcPr>
            <w:tcW w:w="294" w:type="pct"/>
            <w:shd w:val="clear" w:color="auto" w:fill="auto"/>
            <w:vAlign w:val="center"/>
          </w:tcPr>
          <w:p w:rsidR="002F1914" w:rsidRPr="002F1914" w:rsidRDefault="002F1914" w:rsidP="00E85E29">
            <w:pPr>
              <w:pStyle w:val="TAC"/>
              <w:rPr>
                <w:rFonts w:ascii="Times New Roman" w:hAnsi="Times New Roman"/>
              </w:rPr>
            </w:pPr>
            <w:r w:rsidRPr="002F1914">
              <w:rPr>
                <w:rFonts w:ascii="Times New Roman" w:hAnsi="Times New Roman"/>
                <w:szCs w:val="18"/>
              </w:rPr>
              <w:t>25</w:t>
            </w:r>
            <w:r w:rsidRPr="002F1914">
              <w:rPr>
                <w:rFonts w:ascii="Times New Roman" w:hAnsi="Times New Roman"/>
                <w:szCs w:val="18"/>
                <w:vertAlign w:val="superscript"/>
              </w:rPr>
              <w:t>1</w:t>
            </w:r>
          </w:p>
        </w:tc>
        <w:tc>
          <w:tcPr>
            <w:tcW w:w="360" w:type="pct"/>
            <w:shd w:val="clear" w:color="auto" w:fill="FFFF00"/>
            <w:vAlign w:val="center"/>
          </w:tcPr>
          <w:p w:rsidR="002F1914" w:rsidRPr="002F1914" w:rsidRDefault="002F1914" w:rsidP="00E85E29">
            <w:pPr>
              <w:pStyle w:val="TAC"/>
              <w:rPr>
                <w:rFonts w:ascii="Times New Roman" w:hAnsi="Times New Roman"/>
              </w:rPr>
            </w:pPr>
            <w:r w:rsidRPr="002F1914">
              <w:rPr>
                <w:rFonts w:ascii="Times New Roman" w:hAnsi="Times New Roman"/>
                <w:szCs w:val="18"/>
              </w:rPr>
              <w:t>25</w:t>
            </w:r>
            <w:r w:rsidRPr="002F1914">
              <w:rPr>
                <w:rFonts w:ascii="Times New Roman" w:hAnsi="Times New Roman"/>
                <w:szCs w:val="18"/>
                <w:vertAlign w:val="superscript"/>
              </w:rPr>
              <w:t>1</w:t>
            </w:r>
          </w:p>
        </w:tc>
        <w:tc>
          <w:tcPr>
            <w:tcW w:w="360" w:type="pct"/>
            <w:shd w:val="clear" w:color="auto" w:fill="auto"/>
            <w:vAlign w:val="center"/>
          </w:tcPr>
          <w:p w:rsidR="002F1914" w:rsidRPr="002F1914" w:rsidRDefault="002F1914" w:rsidP="00E85E29">
            <w:pPr>
              <w:pStyle w:val="TAC"/>
              <w:rPr>
                <w:rFonts w:ascii="Times New Roman" w:hAnsi="Times New Roman"/>
                <w:highlight w:val="yellow"/>
              </w:rPr>
            </w:pPr>
          </w:p>
        </w:tc>
        <w:tc>
          <w:tcPr>
            <w:tcW w:w="294" w:type="pct"/>
            <w:vAlign w:val="center"/>
          </w:tcPr>
          <w:p w:rsidR="002F1914" w:rsidRPr="002F1914" w:rsidRDefault="002F1914" w:rsidP="00E85E29">
            <w:pPr>
              <w:pStyle w:val="TAC"/>
              <w:rPr>
                <w:rFonts w:ascii="Times New Roman" w:hAnsi="Times New Roman"/>
                <w:highlight w:val="yellow"/>
              </w:rPr>
            </w:pPr>
          </w:p>
        </w:tc>
        <w:tc>
          <w:tcPr>
            <w:tcW w:w="310" w:type="pct"/>
            <w:shd w:val="clear" w:color="auto" w:fill="auto"/>
            <w:vAlign w:val="center"/>
          </w:tcPr>
          <w:p w:rsidR="002F1914" w:rsidRPr="002F1914" w:rsidRDefault="002F1914" w:rsidP="00E85E29">
            <w:pPr>
              <w:pStyle w:val="TAC"/>
              <w:rPr>
                <w:rFonts w:ascii="Times New Roman" w:hAnsi="Times New Roman"/>
                <w:highlight w:val="yellow"/>
              </w:rPr>
            </w:pPr>
          </w:p>
        </w:tc>
        <w:tc>
          <w:tcPr>
            <w:tcW w:w="310" w:type="pct"/>
            <w:vAlign w:val="center"/>
          </w:tcPr>
          <w:p w:rsidR="002F1914" w:rsidRPr="002F1914" w:rsidRDefault="002F1914" w:rsidP="00E85E29">
            <w:pPr>
              <w:pStyle w:val="TAC"/>
              <w:rPr>
                <w:rFonts w:ascii="Times New Roman" w:hAnsi="Times New Roman"/>
                <w:highlight w:val="yellow"/>
              </w:rPr>
            </w:pPr>
          </w:p>
        </w:tc>
        <w:tc>
          <w:tcPr>
            <w:tcW w:w="294" w:type="pct"/>
            <w:vAlign w:val="center"/>
          </w:tcPr>
          <w:p w:rsidR="002F1914" w:rsidRPr="002F1914" w:rsidRDefault="002F1914" w:rsidP="00E85E29">
            <w:pPr>
              <w:pStyle w:val="TAC"/>
              <w:rPr>
                <w:rFonts w:ascii="Times New Roman" w:hAnsi="Times New Roman"/>
              </w:rPr>
            </w:pPr>
          </w:p>
        </w:tc>
        <w:tc>
          <w:tcPr>
            <w:tcW w:w="360" w:type="pct"/>
            <w:vAlign w:val="center"/>
          </w:tcPr>
          <w:p w:rsidR="002F1914" w:rsidRPr="002F1914" w:rsidRDefault="002F1914" w:rsidP="00E85E29">
            <w:pPr>
              <w:pStyle w:val="TAC"/>
              <w:rPr>
                <w:rFonts w:ascii="Times New Roman" w:hAnsi="Times New Roman"/>
              </w:rPr>
            </w:pPr>
          </w:p>
        </w:tc>
        <w:tc>
          <w:tcPr>
            <w:tcW w:w="294" w:type="pct"/>
          </w:tcPr>
          <w:p w:rsidR="002F1914" w:rsidRPr="002F1914" w:rsidRDefault="002F1914" w:rsidP="00E85E29">
            <w:pPr>
              <w:pStyle w:val="TAC"/>
              <w:rPr>
                <w:rFonts w:ascii="Times New Roman" w:hAnsi="Times New Roman"/>
              </w:rPr>
            </w:pPr>
          </w:p>
        </w:tc>
        <w:tc>
          <w:tcPr>
            <w:tcW w:w="294" w:type="pct"/>
            <w:vAlign w:val="center"/>
          </w:tcPr>
          <w:p w:rsidR="002F1914" w:rsidRPr="002F1914" w:rsidRDefault="002F1914" w:rsidP="00E85E29">
            <w:pPr>
              <w:pStyle w:val="TAC"/>
              <w:rPr>
                <w:rFonts w:ascii="Times New Roman" w:hAnsi="Times New Roman"/>
              </w:rPr>
            </w:pPr>
          </w:p>
        </w:tc>
        <w:tc>
          <w:tcPr>
            <w:tcW w:w="411" w:type="pct"/>
            <w:vMerge w:val="restart"/>
            <w:shd w:val="clear" w:color="auto" w:fill="auto"/>
            <w:vAlign w:val="center"/>
          </w:tcPr>
          <w:p w:rsidR="002F1914" w:rsidRPr="002F1914" w:rsidRDefault="002F1914" w:rsidP="00E85E29">
            <w:pPr>
              <w:pStyle w:val="TAC"/>
              <w:rPr>
                <w:rFonts w:ascii="Times New Roman" w:hAnsi="Times New Roman"/>
              </w:rPr>
            </w:pPr>
            <w:r w:rsidRPr="002F1914">
              <w:rPr>
                <w:rFonts w:ascii="Times New Roman" w:hAnsi="Times New Roman"/>
              </w:rPr>
              <w:t>FDD</w:t>
            </w:r>
          </w:p>
        </w:tc>
      </w:tr>
      <w:tr w:rsidR="002F1914" w:rsidRPr="002F1914" w:rsidTr="00E21D49">
        <w:trPr>
          <w:trHeight w:val="255"/>
          <w:jc w:val="center"/>
        </w:trPr>
        <w:tc>
          <w:tcPr>
            <w:tcW w:w="536" w:type="pct"/>
            <w:vMerge/>
            <w:shd w:val="clear" w:color="auto" w:fill="auto"/>
            <w:vAlign w:val="center"/>
          </w:tcPr>
          <w:p w:rsidR="002F1914" w:rsidRPr="002F1914" w:rsidRDefault="002F1914" w:rsidP="00E85E29">
            <w:pPr>
              <w:pStyle w:val="TAC"/>
              <w:rPr>
                <w:rFonts w:ascii="Times New Roman" w:hAnsi="Times New Roman"/>
              </w:rPr>
            </w:pPr>
          </w:p>
        </w:tc>
        <w:tc>
          <w:tcPr>
            <w:tcW w:w="295" w:type="pct"/>
            <w:vAlign w:val="center"/>
          </w:tcPr>
          <w:p w:rsidR="002F1914" w:rsidRPr="002F1914" w:rsidRDefault="002F1914" w:rsidP="00E85E29">
            <w:pPr>
              <w:pStyle w:val="TAC"/>
              <w:rPr>
                <w:rFonts w:ascii="Times New Roman" w:hAnsi="Times New Roman"/>
              </w:rPr>
            </w:pPr>
            <w:r w:rsidRPr="002F1914">
              <w:rPr>
                <w:rFonts w:ascii="Times New Roman" w:hAnsi="Times New Roman"/>
              </w:rPr>
              <w:t>30</w:t>
            </w:r>
          </w:p>
        </w:tc>
        <w:tc>
          <w:tcPr>
            <w:tcW w:w="294" w:type="pct"/>
            <w:shd w:val="clear" w:color="auto" w:fill="auto"/>
            <w:vAlign w:val="center"/>
          </w:tcPr>
          <w:p w:rsidR="002F1914" w:rsidRPr="002F1914" w:rsidRDefault="002F1914" w:rsidP="00E85E29">
            <w:pPr>
              <w:pStyle w:val="TAC"/>
              <w:rPr>
                <w:rFonts w:ascii="Times New Roman" w:hAnsi="Times New Roman"/>
              </w:rPr>
            </w:pPr>
          </w:p>
        </w:tc>
        <w:tc>
          <w:tcPr>
            <w:tcW w:w="294" w:type="pct"/>
            <w:shd w:val="clear" w:color="auto" w:fill="auto"/>
            <w:vAlign w:val="center"/>
          </w:tcPr>
          <w:p w:rsidR="002F1914" w:rsidRPr="002F1914" w:rsidRDefault="002F1914" w:rsidP="00E85E29">
            <w:pPr>
              <w:pStyle w:val="TAC"/>
              <w:rPr>
                <w:rFonts w:ascii="Times New Roman" w:hAnsi="Times New Roman"/>
              </w:rPr>
            </w:pPr>
            <w:r w:rsidRPr="002F1914">
              <w:rPr>
                <w:rFonts w:ascii="Times New Roman" w:hAnsi="Times New Roman"/>
                <w:szCs w:val="18"/>
              </w:rPr>
              <w:t>12</w:t>
            </w:r>
            <w:r w:rsidRPr="002F1914">
              <w:rPr>
                <w:rFonts w:ascii="Times New Roman" w:hAnsi="Times New Roman"/>
                <w:szCs w:val="18"/>
                <w:vertAlign w:val="superscript"/>
              </w:rPr>
              <w:t>1</w:t>
            </w:r>
          </w:p>
        </w:tc>
        <w:tc>
          <w:tcPr>
            <w:tcW w:w="294" w:type="pct"/>
            <w:shd w:val="clear" w:color="auto" w:fill="auto"/>
            <w:vAlign w:val="center"/>
          </w:tcPr>
          <w:p w:rsidR="002F1914" w:rsidRPr="002F1914" w:rsidRDefault="002F1914" w:rsidP="00E85E29">
            <w:pPr>
              <w:pStyle w:val="TAC"/>
              <w:rPr>
                <w:rFonts w:ascii="Times New Roman" w:hAnsi="Times New Roman"/>
              </w:rPr>
            </w:pPr>
            <w:r w:rsidRPr="002F1914">
              <w:rPr>
                <w:rFonts w:ascii="Times New Roman" w:hAnsi="Times New Roman"/>
                <w:szCs w:val="18"/>
              </w:rPr>
              <w:t>12</w:t>
            </w:r>
            <w:r w:rsidRPr="002F1914">
              <w:rPr>
                <w:rFonts w:ascii="Times New Roman" w:hAnsi="Times New Roman"/>
                <w:szCs w:val="18"/>
                <w:vertAlign w:val="superscript"/>
              </w:rPr>
              <w:t>1</w:t>
            </w:r>
          </w:p>
        </w:tc>
        <w:tc>
          <w:tcPr>
            <w:tcW w:w="360" w:type="pct"/>
            <w:shd w:val="clear" w:color="auto" w:fill="FFFF00"/>
            <w:vAlign w:val="center"/>
          </w:tcPr>
          <w:p w:rsidR="002F1914" w:rsidRPr="002F1914" w:rsidRDefault="002F1914" w:rsidP="00E85E29">
            <w:pPr>
              <w:pStyle w:val="TAC"/>
              <w:rPr>
                <w:rFonts w:ascii="Times New Roman" w:hAnsi="Times New Roman"/>
              </w:rPr>
            </w:pPr>
            <w:r w:rsidRPr="002F1914">
              <w:rPr>
                <w:rFonts w:ascii="Times New Roman" w:hAnsi="Times New Roman"/>
                <w:szCs w:val="18"/>
              </w:rPr>
              <w:t>12</w:t>
            </w:r>
            <w:r w:rsidRPr="002F1914">
              <w:rPr>
                <w:rFonts w:ascii="Times New Roman" w:hAnsi="Times New Roman"/>
                <w:szCs w:val="18"/>
                <w:vertAlign w:val="superscript"/>
              </w:rPr>
              <w:t>1</w:t>
            </w:r>
          </w:p>
        </w:tc>
        <w:tc>
          <w:tcPr>
            <w:tcW w:w="360" w:type="pct"/>
            <w:shd w:val="clear" w:color="auto" w:fill="auto"/>
            <w:vAlign w:val="center"/>
          </w:tcPr>
          <w:p w:rsidR="002F1914" w:rsidRPr="002F1914" w:rsidRDefault="002F1914" w:rsidP="00E85E29">
            <w:pPr>
              <w:pStyle w:val="TAC"/>
              <w:rPr>
                <w:rFonts w:ascii="Times New Roman" w:hAnsi="Times New Roman"/>
                <w:highlight w:val="yellow"/>
              </w:rPr>
            </w:pPr>
          </w:p>
        </w:tc>
        <w:tc>
          <w:tcPr>
            <w:tcW w:w="294" w:type="pct"/>
            <w:vAlign w:val="center"/>
          </w:tcPr>
          <w:p w:rsidR="002F1914" w:rsidRPr="002F1914" w:rsidRDefault="002F1914" w:rsidP="00E85E29">
            <w:pPr>
              <w:pStyle w:val="TAC"/>
              <w:rPr>
                <w:rFonts w:ascii="Times New Roman" w:hAnsi="Times New Roman"/>
                <w:highlight w:val="yellow"/>
              </w:rPr>
            </w:pPr>
          </w:p>
        </w:tc>
        <w:tc>
          <w:tcPr>
            <w:tcW w:w="310" w:type="pct"/>
            <w:shd w:val="clear" w:color="auto" w:fill="auto"/>
            <w:vAlign w:val="center"/>
          </w:tcPr>
          <w:p w:rsidR="002F1914" w:rsidRPr="002F1914" w:rsidRDefault="002F1914" w:rsidP="00E85E29">
            <w:pPr>
              <w:pStyle w:val="TAC"/>
              <w:rPr>
                <w:rFonts w:ascii="Times New Roman" w:hAnsi="Times New Roman"/>
                <w:highlight w:val="yellow"/>
              </w:rPr>
            </w:pPr>
          </w:p>
        </w:tc>
        <w:tc>
          <w:tcPr>
            <w:tcW w:w="310" w:type="pct"/>
            <w:vAlign w:val="center"/>
          </w:tcPr>
          <w:p w:rsidR="002F1914" w:rsidRPr="002F1914" w:rsidRDefault="002F1914" w:rsidP="00E85E29">
            <w:pPr>
              <w:pStyle w:val="TAC"/>
              <w:rPr>
                <w:rFonts w:ascii="Times New Roman" w:hAnsi="Times New Roman"/>
                <w:highlight w:val="yellow"/>
              </w:rPr>
            </w:pPr>
          </w:p>
        </w:tc>
        <w:tc>
          <w:tcPr>
            <w:tcW w:w="294" w:type="pct"/>
            <w:vAlign w:val="center"/>
          </w:tcPr>
          <w:p w:rsidR="002F1914" w:rsidRPr="002F1914" w:rsidRDefault="002F1914" w:rsidP="00E85E29">
            <w:pPr>
              <w:pStyle w:val="TAC"/>
              <w:rPr>
                <w:rFonts w:ascii="Times New Roman" w:hAnsi="Times New Roman"/>
              </w:rPr>
            </w:pPr>
          </w:p>
        </w:tc>
        <w:tc>
          <w:tcPr>
            <w:tcW w:w="360" w:type="pct"/>
            <w:vAlign w:val="center"/>
          </w:tcPr>
          <w:p w:rsidR="002F1914" w:rsidRPr="002F1914" w:rsidRDefault="002F1914" w:rsidP="00E85E29">
            <w:pPr>
              <w:pStyle w:val="TAC"/>
              <w:rPr>
                <w:rFonts w:ascii="Times New Roman" w:hAnsi="Times New Roman"/>
              </w:rPr>
            </w:pPr>
          </w:p>
        </w:tc>
        <w:tc>
          <w:tcPr>
            <w:tcW w:w="294" w:type="pct"/>
          </w:tcPr>
          <w:p w:rsidR="002F1914" w:rsidRPr="002F1914" w:rsidRDefault="002F1914" w:rsidP="00E85E29">
            <w:pPr>
              <w:pStyle w:val="TAC"/>
              <w:rPr>
                <w:rFonts w:ascii="Times New Roman" w:hAnsi="Times New Roman"/>
              </w:rPr>
            </w:pPr>
          </w:p>
        </w:tc>
        <w:tc>
          <w:tcPr>
            <w:tcW w:w="294" w:type="pct"/>
            <w:vAlign w:val="center"/>
          </w:tcPr>
          <w:p w:rsidR="002F1914" w:rsidRPr="002F1914" w:rsidRDefault="002F1914" w:rsidP="00E85E29">
            <w:pPr>
              <w:pStyle w:val="TAC"/>
              <w:rPr>
                <w:rFonts w:ascii="Times New Roman" w:hAnsi="Times New Roman"/>
              </w:rPr>
            </w:pPr>
          </w:p>
        </w:tc>
        <w:tc>
          <w:tcPr>
            <w:tcW w:w="411" w:type="pct"/>
            <w:vMerge/>
            <w:shd w:val="clear" w:color="auto" w:fill="auto"/>
            <w:vAlign w:val="center"/>
          </w:tcPr>
          <w:p w:rsidR="002F1914" w:rsidRPr="002F1914" w:rsidRDefault="002F1914" w:rsidP="00E85E29">
            <w:pPr>
              <w:pStyle w:val="TAC"/>
              <w:rPr>
                <w:rFonts w:ascii="Times New Roman" w:hAnsi="Times New Roman"/>
              </w:rPr>
            </w:pPr>
          </w:p>
        </w:tc>
      </w:tr>
      <w:tr w:rsidR="002F1914" w:rsidRPr="002F1914" w:rsidTr="00E21D49">
        <w:trPr>
          <w:trHeight w:val="255"/>
          <w:jc w:val="center"/>
        </w:trPr>
        <w:tc>
          <w:tcPr>
            <w:tcW w:w="536" w:type="pct"/>
            <w:vMerge/>
            <w:shd w:val="clear" w:color="auto" w:fill="auto"/>
            <w:vAlign w:val="center"/>
          </w:tcPr>
          <w:p w:rsidR="002F1914" w:rsidRPr="002F1914" w:rsidRDefault="002F1914" w:rsidP="00E85E29">
            <w:pPr>
              <w:pStyle w:val="TAC"/>
              <w:rPr>
                <w:rFonts w:ascii="Times New Roman" w:hAnsi="Times New Roman"/>
              </w:rPr>
            </w:pPr>
          </w:p>
        </w:tc>
        <w:tc>
          <w:tcPr>
            <w:tcW w:w="295" w:type="pct"/>
            <w:vAlign w:val="center"/>
          </w:tcPr>
          <w:p w:rsidR="002F1914" w:rsidRPr="002F1914" w:rsidRDefault="002F1914" w:rsidP="00E85E29">
            <w:pPr>
              <w:pStyle w:val="TAC"/>
              <w:rPr>
                <w:rFonts w:ascii="Times New Roman" w:hAnsi="Times New Roman"/>
              </w:rPr>
            </w:pPr>
            <w:r w:rsidRPr="002F1914">
              <w:rPr>
                <w:rFonts w:ascii="Times New Roman" w:hAnsi="Times New Roman"/>
              </w:rPr>
              <w:t>60</w:t>
            </w:r>
          </w:p>
        </w:tc>
        <w:tc>
          <w:tcPr>
            <w:tcW w:w="294" w:type="pct"/>
            <w:shd w:val="clear" w:color="auto" w:fill="auto"/>
            <w:vAlign w:val="center"/>
          </w:tcPr>
          <w:p w:rsidR="002F1914" w:rsidRPr="002F1914" w:rsidRDefault="002F1914" w:rsidP="00E85E29">
            <w:pPr>
              <w:pStyle w:val="TAC"/>
              <w:rPr>
                <w:rFonts w:ascii="Times New Roman" w:hAnsi="Times New Roman"/>
              </w:rPr>
            </w:pPr>
          </w:p>
        </w:tc>
        <w:tc>
          <w:tcPr>
            <w:tcW w:w="294" w:type="pct"/>
            <w:shd w:val="clear" w:color="auto" w:fill="auto"/>
            <w:vAlign w:val="center"/>
          </w:tcPr>
          <w:p w:rsidR="002F1914" w:rsidRPr="002F1914" w:rsidRDefault="002F1914" w:rsidP="00E85E29">
            <w:pPr>
              <w:pStyle w:val="TAC"/>
              <w:rPr>
                <w:rFonts w:ascii="Times New Roman" w:hAnsi="Times New Roman"/>
              </w:rPr>
            </w:pPr>
          </w:p>
        </w:tc>
        <w:tc>
          <w:tcPr>
            <w:tcW w:w="294" w:type="pct"/>
            <w:shd w:val="clear" w:color="auto" w:fill="auto"/>
            <w:vAlign w:val="center"/>
          </w:tcPr>
          <w:p w:rsidR="002F1914" w:rsidRPr="002F1914" w:rsidRDefault="002F1914" w:rsidP="00E85E29">
            <w:pPr>
              <w:pStyle w:val="TAC"/>
              <w:rPr>
                <w:rFonts w:ascii="Times New Roman" w:hAnsi="Times New Roman"/>
              </w:rPr>
            </w:pPr>
          </w:p>
        </w:tc>
        <w:tc>
          <w:tcPr>
            <w:tcW w:w="360" w:type="pct"/>
            <w:shd w:val="clear" w:color="auto" w:fill="auto"/>
            <w:vAlign w:val="center"/>
          </w:tcPr>
          <w:p w:rsidR="002F1914" w:rsidRPr="002F1914" w:rsidRDefault="002F1914" w:rsidP="00E85E29">
            <w:pPr>
              <w:pStyle w:val="TAC"/>
              <w:rPr>
                <w:rFonts w:ascii="Times New Roman" w:hAnsi="Times New Roman"/>
              </w:rPr>
            </w:pPr>
          </w:p>
        </w:tc>
        <w:tc>
          <w:tcPr>
            <w:tcW w:w="360" w:type="pct"/>
            <w:shd w:val="clear" w:color="auto" w:fill="auto"/>
            <w:vAlign w:val="center"/>
          </w:tcPr>
          <w:p w:rsidR="002F1914" w:rsidRPr="002F1914" w:rsidRDefault="002F1914" w:rsidP="00E85E29">
            <w:pPr>
              <w:pStyle w:val="TAC"/>
              <w:rPr>
                <w:rFonts w:ascii="Times New Roman" w:hAnsi="Times New Roman"/>
                <w:highlight w:val="yellow"/>
              </w:rPr>
            </w:pPr>
          </w:p>
        </w:tc>
        <w:tc>
          <w:tcPr>
            <w:tcW w:w="294" w:type="pct"/>
            <w:vAlign w:val="center"/>
          </w:tcPr>
          <w:p w:rsidR="002F1914" w:rsidRPr="002F1914" w:rsidRDefault="002F1914" w:rsidP="00E85E29">
            <w:pPr>
              <w:pStyle w:val="TAC"/>
              <w:rPr>
                <w:rFonts w:ascii="Times New Roman" w:hAnsi="Times New Roman"/>
                <w:highlight w:val="yellow"/>
              </w:rPr>
            </w:pPr>
          </w:p>
        </w:tc>
        <w:tc>
          <w:tcPr>
            <w:tcW w:w="310" w:type="pct"/>
            <w:shd w:val="clear" w:color="auto" w:fill="auto"/>
            <w:vAlign w:val="center"/>
          </w:tcPr>
          <w:p w:rsidR="002F1914" w:rsidRPr="002F1914" w:rsidRDefault="002F1914" w:rsidP="00E85E29">
            <w:pPr>
              <w:pStyle w:val="TAC"/>
              <w:rPr>
                <w:rFonts w:ascii="Times New Roman" w:hAnsi="Times New Roman"/>
                <w:highlight w:val="yellow"/>
              </w:rPr>
            </w:pPr>
          </w:p>
        </w:tc>
        <w:tc>
          <w:tcPr>
            <w:tcW w:w="310" w:type="pct"/>
            <w:vAlign w:val="center"/>
          </w:tcPr>
          <w:p w:rsidR="002F1914" w:rsidRPr="002F1914" w:rsidRDefault="002F1914" w:rsidP="00E85E29">
            <w:pPr>
              <w:pStyle w:val="TAC"/>
              <w:rPr>
                <w:rFonts w:ascii="Times New Roman" w:hAnsi="Times New Roman"/>
                <w:highlight w:val="yellow"/>
              </w:rPr>
            </w:pPr>
          </w:p>
        </w:tc>
        <w:tc>
          <w:tcPr>
            <w:tcW w:w="294" w:type="pct"/>
            <w:vAlign w:val="center"/>
          </w:tcPr>
          <w:p w:rsidR="002F1914" w:rsidRPr="002F1914" w:rsidRDefault="002F1914" w:rsidP="00E85E29">
            <w:pPr>
              <w:pStyle w:val="TAC"/>
              <w:rPr>
                <w:rFonts w:ascii="Times New Roman" w:hAnsi="Times New Roman"/>
              </w:rPr>
            </w:pPr>
          </w:p>
        </w:tc>
        <w:tc>
          <w:tcPr>
            <w:tcW w:w="360" w:type="pct"/>
            <w:vAlign w:val="center"/>
          </w:tcPr>
          <w:p w:rsidR="002F1914" w:rsidRPr="002F1914" w:rsidRDefault="002F1914" w:rsidP="00E85E29">
            <w:pPr>
              <w:pStyle w:val="TAC"/>
              <w:rPr>
                <w:rFonts w:ascii="Times New Roman" w:hAnsi="Times New Roman"/>
              </w:rPr>
            </w:pPr>
          </w:p>
        </w:tc>
        <w:tc>
          <w:tcPr>
            <w:tcW w:w="294" w:type="pct"/>
          </w:tcPr>
          <w:p w:rsidR="002F1914" w:rsidRPr="002F1914" w:rsidRDefault="002F1914" w:rsidP="00E85E29">
            <w:pPr>
              <w:pStyle w:val="TAC"/>
              <w:rPr>
                <w:rFonts w:ascii="Times New Roman" w:hAnsi="Times New Roman"/>
              </w:rPr>
            </w:pPr>
          </w:p>
        </w:tc>
        <w:tc>
          <w:tcPr>
            <w:tcW w:w="294" w:type="pct"/>
            <w:vAlign w:val="center"/>
          </w:tcPr>
          <w:p w:rsidR="002F1914" w:rsidRPr="002F1914" w:rsidRDefault="002F1914" w:rsidP="00E85E29">
            <w:pPr>
              <w:pStyle w:val="TAC"/>
              <w:rPr>
                <w:rFonts w:ascii="Times New Roman" w:hAnsi="Times New Roman"/>
              </w:rPr>
            </w:pPr>
          </w:p>
        </w:tc>
        <w:tc>
          <w:tcPr>
            <w:tcW w:w="411" w:type="pct"/>
            <w:vMerge/>
            <w:shd w:val="clear" w:color="auto" w:fill="auto"/>
            <w:vAlign w:val="center"/>
          </w:tcPr>
          <w:p w:rsidR="002F1914" w:rsidRPr="002F1914" w:rsidRDefault="002F1914" w:rsidP="00E85E29">
            <w:pPr>
              <w:pStyle w:val="TAC"/>
              <w:rPr>
                <w:rFonts w:ascii="Times New Roman" w:hAnsi="Times New Roman"/>
              </w:rPr>
            </w:pPr>
          </w:p>
        </w:tc>
      </w:tr>
      <w:tr w:rsidR="002F1914" w:rsidRPr="002F1914" w:rsidTr="00E21D49">
        <w:trPr>
          <w:trHeight w:val="255"/>
          <w:jc w:val="center"/>
        </w:trPr>
        <w:tc>
          <w:tcPr>
            <w:tcW w:w="5000" w:type="pct"/>
            <w:gridSpan w:val="15"/>
            <w:shd w:val="clear" w:color="auto" w:fill="auto"/>
          </w:tcPr>
          <w:p w:rsidR="002F1914" w:rsidRPr="002F1914" w:rsidRDefault="002F1914" w:rsidP="00E85E29">
            <w:pPr>
              <w:pStyle w:val="TAN"/>
              <w:jc w:val="center"/>
              <w:rPr>
                <w:rFonts w:ascii="Times New Roman" w:hAnsi="Times New Roman"/>
              </w:rPr>
            </w:pPr>
            <w:r w:rsidRPr="002F1914">
              <w:rPr>
                <w:rFonts w:ascii="Times New Roman" w:hAnsi="Times New Roman"/>
              </w:rPr>
              <w:t>NOTE 1:</w:t>
            </w:r>
            <w:r w:rsidRPr="002F1914">
              <w:rPr>
                <w:rFonts w:ascii="Times New Roman" w:hAnsi="Times New Roman"/>
              </w:rPr>
              <w:tab/>
            </w:r>
            <w:r w:rsidRPr="002F1914">
              <w:rPr>
                <w:rFonts w:ascii="Times New Roman" w:hAnsi="Times New Roman"/>
                <w:vertAlign w:val="superscript"/>
              </w:rPr>
              <w:t>1</w:t>
            </w:r>
            <w:r w:rsidRPr="002F1914">
              <w:rPr>
                <w:rFonts w:ascii="Times New Roman" w:hAnsi="Times New Roman"/>
              </w:rPr>
              <w:t xml:space="preserve"> Refers to the UL resource blocks shall be located as close as possible to the downlink operating band but confined within the transmission bandwidth configuration for the channel bandwidth (Table 5.3.2-1).</w:t>
            </w:r>
          </w:p>
        </w:tc>
      </w:tr>
    </w:tbl>
    <w:p w:rsidR="002F1914" w:rsidRPr="002F1914" w:rsidRDefault="002F1914" w:rsidP="002F1914">
      <w:pPr>
        <w:jc w:val="both"/>
        <w:rPr>
          <w:b/>
        </w:rPr>
      </w:pPr>
    </w:p>
    <w:p w:rsidR="002F1914" w:rsidRPr="002F1914" w:rsidRDefault="002F1914" w:rsidP="002F1914">
      <w:pPr>
        <w:jc w:val="both"/>
        <w:rPr>
          <w:b/>
          <w:sz w:val="22"/>
        </w:rPr>
      </w:pPr>
      <w:r w:rsidRPr="002F1914">
        <w:rPr>
          <w:sz w:val="22"/>
        </w:rPr>
        <w:t>Compared to values proposed for n5 in [3], we note that n26 has nearly 2dB better reference sensitivity at 20 MHz CBW SCS 15 kHz.</w:t>
      </w:r>
    </w:p>
    <w:p w:rsidR="002F1914" w:rsidRPr="002F1914" w:rsidRDefault="002F1914" w:rsidP="002F1914">
      <w:pPr>
        <w:jc w:val="both"/>
        <w:rPr>
          <w:b/>
          <w:sz w:val="22"/>
        </w:rPr>
      </w:pPr>
      <w:r w:rsidRPr="002F1914">
        <w:rPr>
          <w:b/>
          <w:sz w:val="22"/>
        </w:rPr>
        <w:t>Observation 5: n26 MSD analysis indicates that even under worst case conditions, n26 reference sensitivity level for 20MHz CBW is nearly 2dB better than that of band n5. Interested companies are encouraged to perform similar analysis further analyses of n26 MSD.</w:t>
      </w:r>
    </w:p>
    <w:p w:rsidR="002F1914" w:rsidRPr="002F1914" w:rsidRDefault="002F1914" w:rsidP="002F1914">
      <w:pPr>
        <w:jc w:val="both"/>
      </w:pPr>
    </w:p>
    <w:p w:rsidR="002F1914" w:rsidRDefault="002F1914" w:rsidP="002F1914">
      <w:pPr>
        <w:pStyle w:val="Heading1"/>
        <w:pBdr>
          <w:top w:val="none" w:sz="0" w:space="0" w:color="auto"/>
        </w:pBdr>
        <w:jc w:val="both"/>
      </w:pPr>
      <w:r>
        <w:t>Conclusion</w:t>
      </w:r>
    </w:p>
    <w:p w:rsidR="002F1914" w:rsidRPr="002F1914" w:rsidRDefault="002F1914" w:rsidP="002F1914">
      <w:pPr>
        <w:jc w:val="both"/>
        <w:rPr>
          <w:sz w:val="22"/>
        </w:rPr>
      </w:pPr>
      <w:r w:rsidRPr="002F1914">
        <w:rPr>
          <w:sz w:val="22"/>
        </w:rPr>
        <w:t xml:space="preserve">This contribution presents experimental </w:t>
      </w:r>
      <w:proofErr w:type="spellStart"/>
      <w:r w:rsidRPr="002F1914">
        <w:rPr>
          <w:sz w:val="22"/>
        </w:rPr>
        <w:t>Tx</w:t>
      </w:r>
      <w:proofErr w:type="spellEnd"/>
      <w:r w:rsidRPr="002F1914">
        <w:rPr>
          <w:sz w:val="22"/>
        </w:rPr>
        <w:t xml:space="preserve"> noise in Rx band Power amplifier measurements for PC3 operation in n26 at 20 MHz channel bandwidth and proposes to adopt the following reference sensitivity levels.</w:t>
      </w:r>
    </w:p>
    <w:p w:rsidR="002F1914" w:rsidRPr="002F1914" w:rsidRDefault="002F1914" w:rsidP="002F1914">
      <w:pPr>
        <w:jc w:val="both"/>
        <w:rPr>
          <w:sz w:val="22"/>
        </w:rPr>
      </w:pPr>
    </w:p>
    <w:p w:rsidR="002F1914" w:rsidRPr="002F1914" w:rsidRDefault="002F1914" w:rsidP="002F1914">
      <w:pPr>
        <w:jc w:val="both"/>
        <w:rPr>
          <w:b/>
          <w:sz w:val="22"/>
        </w:rPr>
      </w:pPr>
      <w:r w:rsidRPr="002F1914">
        <w:rPr>
          <w:b/>
          <w:sz w:val="22"/>
        </w:rPr>
        <w:t>Proposal :</w:t>
      </w:r>
    </w:p>
    <w:p w:rsidR="002F1914" w:rsidRDefault="002F1914" w:rsidP="002F1914">
      <w:pPr>
        <w:pStyle w:val="TH"/>
        <w:jc w:val="both"/>
      </w:pPr>
      <w:r w:rsidRPr="00764BD2">
        <w:lastRenderedPageBreak/>
        <w:t xml:space="preserve">Table 7.3.2-1: Two </w:t>
      </w:r>
      <w:r>
        <w:t>A</w:t>
      </w:r>
      <w:r w:rsidRPr="00764BD2">
        <w:t xml:space="preserve">ntenna </w:t>
      </w:r>
      <w:r>
        <w:t>P</w:t>
      </w:r>
      <w:r w:rsidRPr="00764BD2">
        <w:t xml:space="preserve">ort </w:t>
      </w:r>
      <w:r>
        <w:t>R</w:t>
      </w:r>
      <w:r w:rsidRPr="00764BD2">
        <w:t xml:space="preserve">eference </w:t>
      </w:r>
      <w:r>
        <w:t>S</w:t>
      </w:r>
      <w:r w:rsidRPr="00764BD2">
        <w:t xml:space="preserve">ensitivity QPSK PREFSENS </w:t>
      </w:r>
    </w:p>
    <w:tbl>
      <w:tblPr>
        <w:tblW w:w="5595"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4"/>
        <w:gridCol w:w="589"/>
        <w:gridCol w:w="737"/>
        <w:gridCol w:w="737"/>
        <w:gridCol w:w="737"/>
        <w:gridCol w:w="737"/>
        <w:gridCol w:w="737"/>
        <w:gridCol w:w="737"/>
        <w:gridCol w:w="737"/>
        <w:gridCol w:w="737"/>
        <w:gridCol w:w="737"/>
        <w:gridCol w:w="778"/>
        <w:gridCol w:w="13"/>
        <w:gridCol w:w="724"/>
        <w:gridCol w:w="13"/>
        <w:gridCol w:w="813"/>
      </w:tblGrid>
      <w:tr w:rsidR="002F1914" w:rsidRPr="00764BD2" w:rsidTr="00E21D49">
        <w:trPr>
          <w:cantSplit/>
          <w:trHeight w:val="255"/>
          <w:tblHeader/>
        </w:trPr>
        <w:tc>
          <w:tcPr>
            <w:tcW w:w="5000" w:type="pct"/>
            <w:gridSpan w:val="16"/>
            <w:tcBorders>
              <w:top w:val="single" w:sz="4" w:space="0" w:color="auto"/>
              <w:left w:val="single" w:sz="4" w:space="0" w:color="auto"/>
              <w:bottom w:val="single" w:sz="4" w:space="0" w:color="auto"/>
              <w:right w:val="single" w:sz="4" w:space="0" w:color="auto"/>
            </w:tcBorders>
          </w:tcPr>
          <w:p w:rsidR="002F1914" w:rsidRPr="00764BD2" w:rsidRDefault="002F1914" w:rsidP="00E85E29">
            <w:pPr>
              <w:pStyle w:val="TAH"/>
            </w:pPr>
            <w:r w:rsidRPr="00764BD2">
              <w:t>Operating band / SCS / Channel bandwidth / Duplex-mode</w:t>
            </w:r>
          </w:p>
        </w:tc>
      </w:tr>
      <w:tr w:rsidR="002F1914" w:rsidRPr="00764BD2" w:rsidTr="00E21D49">
        <w:trPr>
          <w:cantSplit/>
          <w:trHeight w:val="420"/>
          <w:tblHeader/>
        </w:trPr>
        <w:tc>
          <w:tcPr>
            <w:tcW w:w="563" w:type="pct"/>
            <w:shd w:val="clear" w:color="auto" w:fill="auto"/>
            <w:vAlign w:val="center"/>
          </w:tcPr>
          <w:p w:rsidR="002F1914" w:rsidRPr="00764BD2" w:rsidRDefault="002F1914" w:rsidP="00E85E29">
            <w:pPr>
              <w:pStyle w:val="TAH"/>
              <w:jc w:val="both"/>
            </w:pPr>
            <w:r w:rsidRPr="00764BD2">
              <w:t>Operating Band</w:t>
            </w:r>
          </w:p>
        </w:tc>
        <w:tc>
          <w:tcPr>
            <w:tcW w:w="273" w:type="pct"/>
            <w:vAlign w:val="center"/>
          </w:tcPr>
          <w:p w:rsidR="002F1914" w:rsidRPr="00764BD2" w:rsidRDefault="002F1914" w:rsidP="00E85E29">
            <w:pPr>
              <w:pStyle w:val="TAH"/>
            </w:pPr>
            <w:r w:rsidRPr="00764BD2">
              <w:t>SCS kHz</w:t>
            </w:r>
          </w:p>
        </w:tc>
        <w:tc>
          <w:tcPr>
            <w:tcW w:w="342" w:type="pct"/>
            <w:shd w:val="clear" w:color="auto" w:fill="auto"/>
            <w:vAlign w:val="center"/>
          </w:tcPr>
          <w:p w:rsidR="002F1914" w:rsidRPr="00764BD2" w:rsidRDefault="002F1914" w:rsidP="00E85E29">
            <w:pPr>
              <w:pStyle w:val="TAH"/>
            </w:pPr>
            <w:r w:rsidRPr="00764BD2">
              <w:t>5</w:t>
            </w:r>
          </w:p>
          <w:p w:rsidR="002F1914" w:rsidRPr="00764BD2" w:rsidRDefault="002F1914" w:rsidP="00E85E29">
            <w:pPr>
              <w:pStyle w:val="TAH"/>
            </w:pPr>
            <w:r w:rsidRPr="00764BD2">
              <w:t>MHz</w:t>
            </w:r>
            <w:r w:rsidRPr="00764BD2">
              <w:br/>
              <w:t>(</w:t>
            </w:r>
            <w:proofErr w:type="spellStart"/>
            <w:r w:rsidRPr="00764BD2">
              <w:t>dBm</w:t>
            </w:r>
            <w:proofErr w:type="spellEnd"/>
            <w:r w:rsidRPr="00764BD2">
              <w:t>)</w:t>
            </w:r>
          </w:p>
        </w:tc>
        <w:tc>
          <w:tcPr>
            <w:tcW w:w="342" w:type="pct"/>
            <w:shd w:val="clear" w:color="auto" w:fill="auto"/>
            <w:vAlign w:val="center"/>
          </w:tcPr>
          <w:p w:rsidR="002F1914" w:rsidRPr="00764BD2" w:rsidRDefault="002F1914" w:rsidP="00E85E29">
            <w:pPr>
              <w:pStyle w:val="TAH"/>
            </w:pPr>
            <w:r w:rsidRPr="00764BD2">
              <w:t>10</w:t>
            </w:r>
          </w:p>
          <w:p w:rsidR="002F1914" w:rsidRPr="00764BD2" w:rsidRDefault="002F1914" w:rsidP="00E85E29">
            <w:pPr>
              <w:pStyle w:val="TAH"/>
            </w:pPr>
            <w:r w:rsidRPr="00764BD2">
              <w:t>MHz</w:t>
            </w:r>
            <w:r w:rsidRPr="00764BD2">
              <w:br/>
              <w:t>(</w:t>
            </w:r>
            <w:proofErr w:type="spellStart"/>
            <w:r w:rsidRPr="00764BD2">
              <w:t>dBm</w:t>
            </w:r>
            <w:proofErr w:type="spellEnd"/>
            <w:r w:rsidRPr="00764BD2">
              <w:t>)</w:t>
            </w:r>
          </w:p>
        </w:tc>
        <w:tc>
          <w:tcPr>
            <w:tcW w:w="342" w:type="pct"/>
            <w:shd w:val="clear" w:color="auto" w:fill="auto"/>
            <w:vAlign w:val="center"/>
          </w:tcPr>
          <w:p w:rsidR="002F1914" w:rsidRPr="00764BD2" w:rsidRDefault="002F1914" w:rsidP="00E85E29">
            <w:pPr>
              <w:pStyle w:val="TAH"/>
            </w:pPr>
            <w:r w:rsidRPr="00764BD2">
              <w:t>15</w:t>
            </w:r>
          </w:p>
          <w:p w:rsidR="002F1914" w:rsidRPr="00764BD2" w:rsidRDefault="002F1914" w:rsidP="00E85E29">
            <w:pPr>
              <w:pStyle w:val="TAH"/>
            </w:pPr>
            <w:r w:rsidRPr="00764BD2">
              <w:t>MHz</w:t>
            </w:r>
            <w:r w:rsidRPr="00764BD2">
              <w:br/>
              <w:t>(</w:t>
            </w:r>
            <w:proofErr w:type="spellStart"/>
            <w:r w:rsidRPr="00764BD2">
              <w:t>dBm</w:t>
            </w:r>
            <w:proofErr w:type="spellEnd"/>
            <w:r w:rsidRPr="00764BD2">
              <w:t>)</w:t>
            </w:r>
          </w:p>
        </w:tc>
        <w:tc>
          <w:tcPr>
            <w:tcW w:w="342" w:type="pct"/>
            <w:shd w:val="clear" w:color="auto" w:fill="auto"/>
            <w:vAlign w:val="center"/>
          </w:tcPr>
          <w:p w:rsidR="002F1914" w:rsidRPr="00764BD2" w:rsidRDefault="002F1914" w:rsidP="00E85E29">
            <w:pPr>
              <w:pStyle w:val="TAH"/>
            </w:pPr>
            <w:r w:rsidRPr="00764BD2">
              <w:t>20</w:t>
            </w:r>
          </w:p>
          <w:p w:rsidR="002F1914" w:rsidRPr="00764BD2" w:rsidRDefault="002F1914" w:rsidP="00E85E29">
            <w:pPr>
              <w:pStyle w:val="TAH"/>
            </w:pPr>
            <w:r w:rsidRPr="00764BD2">
              <w:t>MHz</w:t>
            </w:r>
            <w:r w:rsidRPr="00764BD2">
              <w:br/>
              <w:t>(</w:t>
            </w:r>
            <w:proofErr w:type="spellStart"/>
            <w:r w:rsidRPr="00764BD2">
              <w:t>dBm</w:t>
            </w:r>
            <w:proofErr w:type="spellEnd"/>
            <w:r w:rsidRPr="00764BD2">
              <w:t>)</w:t>
            </w:r>
          </w:p>
        </w:tc>
        <w:tc>
          <w:tcPr>
            <w:tcW w:w="342" w:type="pct"/>
            <w:shd w:val="clear" w:color="auto" w:fill="auto"/>
            <w:vAlign w:val="center"/>
          </w:tcPr>
          <w:p w:rsidR="002F1914" w:rsidRPr="00764BD2" w:rsidRDefault="002F1914" w:rsidP="00E85E29">
            <w:pPr>
              <w:pStyle w:val="TAH"/>
            </w:pPr>
            <w:r w:rsidRPr="00764BD2">
              <w:t>25</w:t>
            </w:r>
          </w:p>
          <w:p w:rsidR="002F1914" w:rsidRPr="00764BD2" w:rsidRDefault="002F1914" w:rsidP="00E85E29">
            <w:pPr>
              <w:pStyle w:val="TAH"/>
            </w:pPr>
            <w:r w:rsidRPr="00764BD2">
              <w:t>MHz</w:t>
            </w:r>
            <w:r w:rsidRPr="00764BD2">
              <w:br/>
              <w:t>(</w:t>
            </w:r>
            <w:proofErr w:type="spellStart"/>
            <w:r w:rsidRPr="00764BD2">
              <w:t>dBm</w:t>
            </w:r>
            <w:proofErr w:type="spellEnd"/>
            <w:r w:rsidRPr="00764BD2">
              <w:t>)</w:t>
            </w:r>
          </w:p>
        </w:tc>
        <w:tc>
          <w:tcPr>
            <w:tcW w:w="342" w:type="pct"/>
            <w:vAlign w:val="center"/>
          </w:tcPr>
          <w:p w:rsidR="002F1914" w:rsidRPr="00764BD2" w:rsidRDefault="002F1914" w:rsidP="00E85E29">
            <w:pPr>
              <w:pStyle w:val="TAH"/>
            </w:pPr>
            <w:r w:rsidRPr="00764BD2">
              <w:t>30 MHz (</w:t>
            </w:r>
            <w:proofErr w:type="spellStart"/>
            <w:r w:rsidRPr="00764BD2">
              <w:t>dBm</w:t>
            </w:r>
            <w:proofErr w:type="spellEnd"/>
            <w:r w:rsidRPr="00764BD2">
              <w:t>)</w:t>
            </w:r>
          </w:p>
        </w:tc>
        <w:tc>
          <w:tcPr>
            <w:tcW w:w="342" w:type="pct"/>
            <w:shd w:val="clear" w:color="auto" w:fill="auto"/>
            <w:vAlign w:val="center"/>
          </w:tcPr>
          <w:p w:rsidR="002F1914" w:rsidRPr="00764BD2" w:rsidRDefault="002F1914" w:rsidP="00E85E29">
            <w:pPr>
              <w:pStyle w:val="TAH"/>
            </w:pPr>
            <w:r w:rsidRPr="00764BD2">
              <w:t>40</w:t>
            </w:r>
          </w:p>
          <w:p w:rsidR="002F1914" w:rsidRPr="00764BD2" w:rsidRDefault="002F1914" w:rsidP="00E85E29">
            <w:pPr>
              <w:pStyle w:val="TAH"/>
            </w:pPr>
            <w:r w:rsidRPr="00764BD2">
              <w:t>MHz</w:t>
            </w:r>
            <w:r w:rsidRPr="00764BD2">
              <w:br/>
              <w:t>(</w:t>
            </w:r>
            <w:proofErr w:type="spellStart"/>
            <w:r w:rsidRPr="00764BD2">
              <w:t>dBm</w:t>
            </w:r>
            <w:proofErr w:type="spellEnd"/>
            <w:r w:rsidRPr="00764BD2">
              <w:t>)</w:t>
            </w:r>
          </w:p>
        </w:tc>
        <w:tc>
          <w:tcPr>
            <w:tcW w:w="342" w:type="pct"/>
            <w:vAlign w:val="center"/>
          </w:tcPr>
          <w:p w:rsidR="002F1914" w:rsidRPr="00764BD2" w:rsidRDefault="002F1914" w:rsidP="00E85E29">
            <w:pPr>
              <w:pStyle w:val="TAH"/>
            </w:pPr>
            <w:r w:rsidRPr="00764BD2">
              <w:t>50</w:t>
            </w:r>
          </w:p>
          <w:p w:rsidR="002F1914" w:rsidRPr="00764BD2" w:rsidRDefault="002F1914" w:rsidP="00E85E29">
            <w:pPr>
              <w:pStyle w:val="TAH"/>
            </w:pPr>
            <w:r w:rsidRPr="00764BD2">
              <w:t>MHz</w:t>
            </w:r>
            <w:r w:rsidRPr="00764BD2">
              <w:br/>
              <w:t>(</w:t>
            </w:r>
            <w:proofErr w:type="spellStart"/>
            <w:r w:rsidRPr="00764BD2">
              <w:t>dBm</w:t>
            </w:r>
            <w:proofErr w:type="spellEnd"/>
            <w:r w:rsidRPr="00764BD2">
              <w:t>)</w:t>
            </w:r>
          </w:p>
        </w:tc>
        <w:tc>
          <w:tcPr>
            <w:tcW w:w="342" w:type="pct"/>
            <w:vAlign w:val="center"/>
          </w:tcPr>
          <w:p w:rsidR="002F1914" w:rsidRPr="00764BD2" w:rsidRDefault="002F1914" w:rsidP="00E85E29">
            <w:pPr>
              <w:pStyle w:val="TAH"/>
            </w:pPr>
            <w:r w:rsidRPr="00764BD2">
              <w:t>60</w:t>
            </w:r>
          </w:p>
          <w:p w:rsidR="002F1914" w:rsidRPr="00764BD2" w:rsidRDefault="002F1914" w:rsidP="00E85E29">
            <w:pPr>
              <w:pStyle w:val="TAH"/>
            </w:pPr>
            <w:r w:rsidRPr="00764BD2">
              <w:t>MHz</w:t>
            </w:r>
            <w:r w:rsidRPr="00764BD2">
              <w:br/>
              <w:t>(</w:t>
            </w:r>
            <w:proofErr w:type="spellStart"/>
            <w:r w:rsidRPr="00764BD2">
              <w:t>dBm</w:t>
            </w:r>
            <w:proofErr w:type="spellEnd"/>
            <w:r w:rsidRPr="00764BD2">
              <w:t>)</w:t>
            </w:r>
          </w:p>
        </w:tc>
        <w:tc>
          <w:tcPr>
            <w:tcW w:w="361" w:type="pct"/>
            <w:vAlign w:val="center"/>
          </w:tcPr>
          <w:p w:rsidR="002F1914" w:rsidRPr="00764BD2" w:rsidRDefault="002F1914" w:rsidP="00E85E29">
            <w:pPr>
              <w:pStyle w:val="TAH"/>
            </w:pPr>
            <w:r w:rsidRPr="00764BD2">
              <w:t>80</w:t>
            </w:r>
          </w:p>
          <w:p w:rsidR="002F1914" w:rsidRPr="00764BD2" w:rsidRDefault="002F1914" w:rsidP="00E85E29">
            <w:pPr>
              <w:pStyle w:val="TAH"/>
            </w:pPr>
            <w:r w:rsidRPr="00764BD2">
              <w:t>MHz</w:t>
            </w:r>
            <w:r w:rsidRPr="00764BD2">
              <w:br/>
              <w:t>(</w:t>
            </w:r>
            <w:proofErr w:type="spellStart"/>
            <w:r w:rsidRPr="00764BD2">
              <w:t>dBm</w:t>
            </w:r>
            <w:proofErr w:type="spellEnd"/>
            <w:r w:rsidRPr="00764BD2">
              <w:t>)</w:t>
            </w:r>
          </w:p>
        </w:tc>
        <w:tc>
          <w:tcPr>
            <w:tcW w:w="342" w:type="pct"/>
            <w:gridSpan w:val="2"/>
            <w:vAlign w:val="center"/>
          </w:tcPr>
          <w:p w:rsidR="002F1914" w:rsidRPr="00764BD2" w:rsidRDefault="002F1914" w:rsidP="00E85E29">
            <w:pPr>
              <w:pStyle w:val="TAH"/>
            </w:pPr>
            <w:r w:rsidRPr="00764BD2">
              <w:t>90</w:t>
            </w:r>
          </w:p>
          <w:p w:rsidR="002F1914" w:rsidRPr="00764BD2" w:rsidRDefault="002F1914" w:rsidP="00E85E29">
            <w:pPr>
              <w:pStyle w:val="TAH"/>
            </w:pPr>
            <w:r w:rsidRPr="00764BD2">
              <w:t>MHz</w:t>
            </w:r>
            <w:r w:rsidRPr="00764BD2">
              <w:br/>
              <w:t>(</w:t>
            </w:r>
            <w:proofErr w:type="spellStart"/>
            <w:r w:rsidRPr="00764BD2">
              <w:t>dBm</w:t>
            </w:r>
            <w:proofErr w:type="spellEnd"/>
            <w:r w:rsidRPr="00764BD2">
              <w:t>)</w:t>
            </w:r>
          </w:p>
        </w:tc>
        <w:tc>
          <w:tcPr>
            <w:tcW w:w="380" w:type="pct"/>
            <w:gridSpan w:val="2"/>
            <w:vAlign w:val="center"/>
          </w:tcPr>
          <w:p w:rsidR="002F1914" w:rsidRPr="00764BD2" w:rsidRDefault="002F1914" w:rsidP="00E85E29">
            <w:pPr>
              <w:pStyle w:val="TAH"/>
            </w:pPr>
            <w:r w:rsidRPr="00764BD2">
              <w:t>100 MHz</w:t>
            </w:r>
            <w:r w:rsidRPr="00764BD2">
              <w:br/>
              <w:t>(</w:t>
            </w:r>
            <w:proofErr w:type="spellStart"/>
            <w:r w:rsidRPr="00764BD2">
              <w:t>dBm</w:t>
            </w:r>
            <w:proofErr w:type="spellEnd"/>
            <w:r w:rsidRPr="00764BD2">
              <w:t>)</w:t>
            </w:r>
          </w:p>
        </w:tc>
      </w:tr>
      <w:tr w:rsidR="002F1914" w:rsidRPr="00764BD2" w:rsidTr="00E21D49">
        <w:trPr>
          <w:trHeight w:val="255"/>
        </w:trPr>
        <w:tc>
          <w:tcPr>
            <w:tcW w:w="563" w:type="pct"/>
            <w:vMerge w:val="restart"/>
            <w:shd w:val="clear" w:color="auto" w:fill="auto"/>
            <w:vAlign w:val="center"/>
          </w:tcPr>
          <w:p w:rsidR="002F1914" w:rsidRPr="00764BD2" w:rsidRDefault="002F1914" w:rsidP="00E85E29">
            <w:pPr>
              <w:pStyle w:val="TAC"/>
              <w:jc w:val="both"/>
            </w:pPr>
            <w:r>
              <w:rPr>
                <w:lang w:eastAsia="zh-CN"/>
              </w:rPr>
              <w:t>n26</w:t>
            </w:r>
            <w:r w:rsidRPr="00764BD2">
              <w:rPr>
                <w:vertAlign w:val="superscript"/>
                <w:lang w:eastAsia="zh-CN"/>
              </w:rPr>
              <w:t>1</w:t>
            </w:r>
          </w:p>
        </w:tc>
        <w:tc>
          <w:tcPr>
            <w:tcW w:w="273" w:type="pct"/>
            <w:vAlign w:val="center"/>
          </w:tcPr>
          <w:p w:rsidR="002F1914" w:rsidRPr="00764BD2" w:rsidRDefault="002F1914" w:rsidP="00E85E29">
            <w:pPr>
              <w:pStyle w:val="TAC"/>
              <w:rPr>
                <w:rFonts w:cs="Arial"/>
              </w:rPr>
            </w:pPr>
            <w:r w:rsidRPr="00764BD2">
              <w:rPr>
                <w:rFonts w:cs="Arial"/>
              </w:rPr>
              <w:t>15</w:t>
            </w:r>
          </w:p>
        </w:tc>
        <w:tc>
          <w:tcPr>
            <w:tcW w:w="342" w:type="pct"/>
            <w:shd w:val="clear" w:color="auto" w:fill="auto"/>
            <w:vAlign w:val="center"/>
          </w:tcPr>
          <w:p w:rsidR="002F1914" w:rsidRPr="00764BD2" w:rsidRDefault="002F1914" w:rsidP="00E85E29">
            <w:pPr>
              <w:pStyle w:val="TAC"/>
            </w:pPr>
            <w:r>
              <w:t>-97.5</w:t>
            </w:r>
          </w:p>
        </w:tc>
        <w:tc>
          <w:tcPr>
            <w:tcW w:w="342" w:type="pct"/>
            <w:shd w:val="clear" w:color="auto" w:fill="auto"/>
            <w:vAlign w:val="center"/>
          </w:tcPr>
          <w:p w:rsidR="002F1914" w:rsidRPr="00764BD2" w:rsidRDefault="002F1914" w:rsidP="00E85E29">
            <w:pPr>
              <w:pStyle w:val="TAC"/>
            </w:pPr>
            <w:r>
              <w:t>-94.3</w:t>
            </w:r>
          </w:p>
        </w:tc>
        <w:tc>
          <w:tcPr>
            <w:tcW w:w="342" w:type="pct"/>
            <w:shd w:val="clear" w:color="auto" w:fill="auto"/>
            <w:vAlign w:val="center"/>
          </w:tcPr>
          <w:p w:rsidR="002F1914" w:rsidRPr="00764BD2" w:rsidRDefault="002F1914" w:rsidP="00E85E29">
            <w:pPr>
              <w:pStyle w:val="TAC"/>
            </w:pPr>
            <w:r>
              <w:t>-92.5</w:t>
            </w:r>
          </w:p>
        </w:tc>
        <w:tc>
          <w:tcPr>
            <w:tcW w:w="342" w:type="pct"/>
            <w:shd w:val="clear" w:color="auto" w:fill="FFFF00"/>
            <w:vAlign w:val="center"/>
          </w:tcPr>
          <w:p w:rsidR="002F1914" w:rsidRPr="00764BD2" w:rsidRDefault="002F1914" w:rsidP="00E85E29">
            <w:pPr>
              <w:pStyle w:val="TAC"/>
            </w:pPr>
            <w:r>
              <w:t>-88.2</w:t>
            </w:r>
          </w:p>
        </w:tc>
        <w:tc>
          <w:tcPr>
            <w:tcW w:w="342" w:type="pct"/>
            <w:shd w:val="clear" w:color="auto" w:fill="auto"/>
            <w:vAlign w:val="center"/>
          </w:tcPr>
          <w:p w:rsidR="002F1914" w:rsidRPr="00D52440" w:rsidRDefault="002F1914" w:rsidP="00E85E29">
            <w:pPr>
              <w:pStyle w:val="TAC"/>
              <w:rPr>
                <w:highlight w:val="yellow"/>
              </w:rPr>
            </w:pPr>
          </w:p>
        </w:tc>
        <w:tc>
          <w:tcPr>
            <w:tcW w:w="342" w:type="pct"/>
            <w:vAlign w:val="center"/>
          </w:tcPr>
          <w:p w:rsidR="002F1914" w:rsidRPr="00D52440" w:rsidRDefault="002F1914" w:rsidP="00E85E29">
            <w:pPr>
              <w:pStyle w:val="TAC"/>
              <w:rPr>
                <w:highlight w:val="yellow"/>
              </w:rPr>
            </w:pPr>
          </w:p>
        </w:tc>
        <w:tc>
          <w:tcPr>
            <w:tcW w:w="342" w:type="pct"/>
            <w:shd w:val="clear" w:color="auto" w:fill="auto"/>
            <w:vAlign w:val="center"/>
          </w:tcPr>
          <w:p w:rsidR="002F1914" w:rsidRPr="00D52440" w:rsidRDefault="002F1914" w:rsidP="00E85E29">
            <w:pPr>
              <w:pStyle w:val="TAC"/>
              <w:rPr>
                <w:highlight w:val="yellow"/>
              </w:rPr>
            </w:pPr>
          </w:p>
        </w:tc>
        <w:tc>
          <w:tcPr>
            <w:tcW w:w="342" w:type="pct"/>
            <w:vAlign w:val="center"/>
          </w:tcPr>
          <w:p w:rsidR="002F1914" w:rsidRPr="00D52440" w:rsidRDefault="002F1914" w:rsidP="00E85E29">
            <w:pPr>
              <w:pStyle w:val="TAC"/>
              <w:rPr>
                <w:highlight w:val="yellow"/>
              </w:rPr>
            </w:pPr>
          </w:p>
        </w:tc>
        <w:tc>
          <w:tcPr>
            <w:tcW w:w="342" w:type="pct"/>
            <w:vAlign w:val="center"/>
          </w:tcPr>
          <w:p w:rsidR="002F1914" w:rsidRPr="00764BD2" w:rsidRDefault="002F1914" w:rsidP="00E85E29">
            <w:pPr>
              <w:pStyle w:val="TAC"/>
            </w:pPr>
          </w:p>
        </w:tc>
        <w:tc>
          <w:tcPr>
            <w:tcW w:w="367" w:type="pct"/>
            <w:gridSpan w:val="2"/>
            <w:vAlign w:val="center"/>
          </w:tcPr>
          <w:p w:rsidR="002F1914" w:rsidRPr="00764BD2" w:rsidRDefault="002F1914" w:rsidP="00E85E29">
            <w:pPr>
              <w:pStyle w:val="TAC"/>
            </w:pPr>
          </w:p>
        </w:tc>
        <w:tc>
          <w:tcPr>
            <w:tcW w:w="342" w:type="pct"/>
            <w:gridSpan w:val="2"/>
            <w:vAlign w:val="center"/>
          </w:tcPr>
          <w:p w:rsidR="002F1914" w:rsidRPr="00764BD2" w:rsidRDefault="002F1914" w:rsidP="00E85E29">
            <w:pPr>
              <w:pStyle w:val="TAC"/>
            </w:pPr>
          </w:p>
        </w:tc>
        <w:tc>
          <w:tcPr>
            <w:tcW w:w="374" w:type="pct"/>
            <w:vAlign w:val="center"/>
          </w:tcPr>
          <w:p w:rsidR="002F1914" w:rsidRPr="00764BD2" w:rsidRDefault="002F1914" w:rsidP="00E85E29">
            <w:pPr>
              <w:pStyle w:val="TAC"/>
              <w:jc w:val="both"/>
            </w:pPr>
          </w:p>
        </w:tc>
      </w:tr>
      <w:tr w:rsidR="002F1914" w:rsidRPr="00764BD2" w:rsidTr="00E21D49">
        <w:trPr>
          <w:trHeight w:val="255"/>
        </w:trPr>
        <w:tc>
          <w:tcPr>
            <w:tcW w:w="563" w:type="pct"/>
            <w:vMerge/>
            <w:shd w:val="clear" w:color="auto" w:fill="auto"/>
            <w:vAlign w:val="center"/>
          </w:tcPr>
          <w:p w:rsidR="002F1914" w:rsidRPr="00764BD2" w:rsidRDefault="002F1914" w:rsidP="00E85E29">
            <w:pPr>
              <w:pStyle w:val="TAC"/>
              <w:jc w:val="both"/>
            </w:pPr>
          </w:p>
        </w:tc>
        <w:tc>
          <w:tcPr>
            <w:tcW w:w="273" w:type="pct"/>
            <w:vAlign w:val="center"/>
          </w:tcPr>
          <w:p w:rsidR="002F1914" w:rsidRPr="00764BD2" w:rsidRDefault="002F1914" w:rsidP="00E85E29">
            <w:pPr>
              <w:pStyle w:val="TAC"/>
              <w:rPr>
                <w:rFonts w:cs="Arial"/>
              </w:rPr>
            </w:pPr>
            <w:r w:rsidRPr="00764BD2">
              <w:rPr>
                <w:rFonts w:cs="Arial"/>
              </w:rPr>
              <w:t>30</w:t>
            </w:r>
          </w:p>
        </w:tc>
        <w:tc>
          <w:tcPr>
            <w:tcW w:w="342" w:type="pct"/>
            <w:shd w:val="clear" w:color="auto" w:fill="auto"/>
            <w:vAlign w:val="center"/>
          </w:tcPr>
          <w:p w:rsidR="002F1914" w:rsidRPr="00764BD2" w:rsidRDefault="002F1914" w:rsidP="00E85E29">
            <w:pPr>
              <w:pStyle w:val="TAC"/>
            </w:pPr>
          </w:p>
        </w:tc>
        <w:tc>
          <w:tcPr>
            <w:tcW w:w="342" w:type="pct"/>
            <w:shd w:val="clear" w:color="auto" w:fill="auto"/>
            <w:vAlign w:val="center"/>
          </w:tcPr>
          <w:p w:rsidR="002F1914" w:rsidRPr="00764BD2" w:rsidRDefault="002F1914" w:rsidP="00E85E29">
            <w:pPr>
              <w:pStyle w:val="TAC"/>
            </w:pPr>
            <w:r>
              <w:t>-94.6</w:t>
            </w:r>
          </w:p>
        </w:tc>
        <w:tc>
          <w:tcPr>
            <w:tcW w:w="342" w:type="pct"/>
            <w:shd w:val="clear" w:color="auto" w:fill="auto"/>
            <w:vAlign w:val="center"/>
          </w:tcPr>
          <w:p w:rsidR="002F1914" w:rsidRPr="00764BD2" w:rsidRDefault="002F1914" w:rsidP="00E85E29">
            <w:pPr>
              <w:pStyle w:val="TAC"/>
            </w:pPr>
            <w:r>
              <w:t>-92.6</w:t>
            </w:r>
          </w:p>
        </w:tc>
        <w:tc>
          <w:tcPr>
            <w:tcW w:w="342" w:type="pct"/>
            <w:shd w:val="clear" w:color="auto" w:fill="FFFF00"/>
            <w:vAlign w:val="center"/>
          </w:tcPr>
          <w:p w:rsidR="002F1914" w:rsidRPr="00764BD2" w:rsidRDefault="002F1914" w:rsidP="00E85E29">
            <w:pPr>
              <w:pStyle w:val="TAC"/>
            </w:pPr>
            <w:r>
              <w:t>-88.3</w:t>
            </w:r>
          </w:p>
        </w:tc>
        <w:tc>
          <w:tcPr>
            <w:tcW w:w="342" w:type="pct"/>
            <w:shd w:val="clear" w:color="auto" w:fill="auto"/>
            <w:vAlign w:val="center"/>
          </w:tcPr>
          <w:p w:rsidR="002F1914" w:rsidRPr="00D52440" w:rsidRDefault="002F1914" w:rsidP="00E85E29">
            <w:pPr>
              <w:pStyle w:val="TAC"/>
              <w:rPr>
                <w:highlight w:val="yellow"/>
              </w:rPr>
            </w:pPr>
          </w:p>
        </w:tc>
        <w:tc>
          <w:tcPr>
            <w:tcW w:w="342" w:type="pct"/>
            <w:vAlign w:val="center"/>
          </w:tcPr>
          <w:p w:rsidR="002F1914" w:rsidRPr="00D52440" w:rsidRDefault="002F1914" w:rsidP="00E85E29">
            <w:pPr>
              <w:pStyle w:val="TAC"/>
              <w:rPr>
                <w:highlight w:val="yellow"/>
              </w:rPr>
            </w:pPr>
          </w:p>
        </w:tc>
        <w:tc>
          <w:tcPr>
            <w:tcW w:w="342" w:type="pct"/>
            <w:shd w:val="clear" w:color="auto" w:fill="auto"/>
            <w:vAlign w:val="center"/>
          </w:tcPr>
          <w:p w:rsidR="002F1914" w:rsidRPr="00D52440" w:rsidRDefault="002F1914" w:rsidP="00E85E29">
            <w:pPr>
              <w:pStyle w:val="TAC"/>
              <w:rPr>
                <w:highlight w:val="yellow"/>
              </w:rPr>
            </w:pPr>
          </w:p>
        </w:tc>
        <w:tc>
          <w:tcPr>
            <w:tcW w:w="342" w:type="pct"/>
            <w:vAlign w:val="center"/>
          </w:tcPr>
          <w:p w:rsidR="002F1914" w:rsidRPr="00D52440" w:rsidRDefault="002F1914" w:rsidP="00E85E29">
            <w:pPr>
              <w:pStyle w:val="TAC"/>
              <w:rPr>
                <w:highlight w:val="yellow"/>
              </w:rPr>
            </w:pPr>
          </w:p>
        </w:tc>
        <w:tc>
          <w:tcPr>
            <w:tcW w:w="342" w:type="pct"/>
            <w:vAlign w:val="center"/>
          </w:tcPr>
          <w:p w:rsidR="002F1914" w:rsidRPr="00764BD2" w:rsidRDefault="002F1914" w:rsidP="00E85E29">
            <w:pPr>
              <w:pStyle w:val="TAC"/>
            </w:pPr>
          </w:p>
        </w:tc>
        <w:tc>
          <w:tcPr>
            <w:tcW w:w="367" w:type="pct"/>
            <w:gridSpan w:val="2"/>
            <w:vAlign w:val="center"/>
          </w:tcPr>
          <w:p w:rsidR="002F1914" w:rsidRPr="00764BD2" w:rsidRDefault="002F1914" w:rsidP="00E85E29">
            <w:pPr>
              <w:pStyle w:val="TAC"/>
            </w:pPr>
          </w:p>
        </w:tc>
        <w:tc>
          <w:tcPr>
            <w:tcW w:w="342" w:type="pct"/>
            <w:gridSpan w:val="2"/>
            <w:vAlign w:val="center"/>
          </w:tcPr>
          <w:p w:rsidR="002F1914" w:rsidRPr="00764BD2" w:rsidRDefault="002F1914" w:rsidP="00E85E29">
            <w:pPr>
              <w:pStyle w:val="TAC"/>
            </w:pPr>
          </w:p>
        </w:tc>
        <w:tc>
          <w:tcPr>
            <w:tcW w:w="374" w:type="pct"/>
            <w:vAlign w:val="center"/>
          </w:tcPr>
          <w:p w:rsidR="002F1914" w:rsidRPr="00764BD2" w:rsidRDefault="002F1914" w:rsidP="00E85E29">
            <w:pPr>
              <w:pStyle w:val="TAC"/>
              <w:jc w:val="both"/>
            </w:pPr>
          </w:p>
        </w:tc>
      </w:tr>
      <w:tr w:rsidR="002F1914" w:rsidRPr="00764BD2" w:rsidTr="00E21D49">
        <w:trPr>
          <w:trHeight w:val="255"/>
        </w:trPr>
        <w:tc>
          <w:tcPr>
            <w:tcW w:w="563" w:type="pct"/>
            <w:vMerge/>
            <w:shd w:val="clear" w:color="auto" w:fill="auto"/>
            <w:vAlign w:val="center"/>
          </w:tcPr>
          <w:p w:rsidR="002F1914" w:rsidRPr="00764BD2" w:rsidRDefault="002F1914" w:rsidP="00E85E29">
            <w:pPr>
              <w:pStyle w:val="TAC"/>
              <w:jc w:val="both"/>
            </w:pPr>
          </w:p>
        </w:tc>
        <w:tc>
          <w:tcPr>
            <w:tcW w:w="273" w:type="pct"/>
            <w:vAlign w:val="center"/>
          </w:tcPr>
          <w:p w:rsidR="002F1914" w:rsidRPr="00764BD2" w:rsidRDefault="002F1914" w:rsidP="00E85E29">
            <w:pPr>
              <w:pStyle w:val="TAC"/>
              <w:rPr>
                <w:rFonts w:cs="Arial"/>
              </w:rPr>
            </w:pPr>
            <w:r w:rsidRPr="00764BD2">
              <w:rPr>
                <w:rFonts w:cs="Arial"/>
              </w:rPr>
              <w:t>60</w:t>
            </w:r>
          </w:p>
        </w:tc>
        <w:tc>
          <w:tcPr>
            <w:tcW w:w="342" w:type="pct"/>
            <w:shd w:val="clear" w:color="auto" w:fill="auto"/>
            <w:vAlign w:val="center"/>
          </w:tcPr>
          <w:p w:rsidR="002F1914" w:rsidRPr="00764BD2" w:rsidRDefault="002F1914" w:rsidP="00E85E29">
            <w:pPr>
              <w:pStyle w:val="TAC"/>
            </w:pPr>
          </w:p>
        </w:tc>
        <w:tc>
          <w:tcPr>
            <w:tcW w:w="342" w:type="pct"/>
            <w:shd w:val="clear" w:color="auto" w:fill="auto"/>
            <w:vAlign w:val="center"/>
          </w:tcPr>
          <w:p w:rsidR="002F1914" w:rsidRPr="00764BD2" w:rsidRDefault="002F1914" w:rsidP="00E85E29">
            <w:pPr>
              <w:pStyle w:val="TAC"/>
            </w:pPr>
          </w:p>
        </w:tc>
        <w:tc>
          <w:tcPr>
            <w:tcW w:w="342" w:type="pct"/>
            <w:shd w:val="clear" w:color="auto" w:fill="auto"/>
            <w:vAlign w:val="center"/>
          </w:tcPr>
          <w:p w:rsidR="002F1914" w:rsidRPr="00764BD2" w:rsidRDefault="002F1914" w:rsidP="00E85E29">
            <w:pPr>
              <w:pStyle w:val="TAC"/>
            </w:pPr>
          </w:p>
        </w:tc>
        <w:tc>
          <w:tcPr>
            <w:tcW w:w="342" w:type="pct"/>
            <w:shd w:val="clear" w:color="auto" w:fill="auto"/>
            <w:vAlign w:val="center"/>
          </w:tcPr>
          <w:p w:rsidR="002F1914" w:rsidRPr="00764BD2" w:rsidRDefault="002F1914" w:rsidP="00E85E29">
            <w:pPr>
              <w:pStyle w:val="TAC"/>
            </w:pPr>
          </w:p>
        </w:tc>
        <w:tc>
          <w:tcPr>
            <w:tcW w:w="342" w:type="pct"/>
            <w:shd w:val="clear" w:color="auto" w:fill="auto"/>
            <w:vAlign w:val="center"/>
          </w:tcPr>
          <w:p w:rsidR="002F1914" w:rsidRPr="00D52440" w:rsidRDefault="002F1914" w:rsidP="00E85E29">
            <w:pPr>
              <w:pStyle w:val="TAC"/>
              <w:rPr>
                <w:highlight w:val="yellow"/>
              </w:rPr>
            </w:pPr>
          </w:p>
        </w:tc>
        <w:tc>
          <w:tcPr>
            <w:tcW w:w="342" w:type="pct"/>
            <w:vAlign w:val="center"/>
          </w:tcPr>
          <w:p w:rsidR="002F1914" w:rsidRPr="00D52440" w:rsidRDefault="002F1914" w:rsidP="00E85E29">
            <w:pPr>
              <w:pStyle w:val="TAC"/>
              <w:rPr>
                <w:highlight w:val="yellow"/>
              </w:rPr>
            </w:pPr>
          </w:p>
        </w:tc>
        <w:tc>
          <w:tcPr>
            <w:tcW w:w="342" w:type="pct"/>
            <w:shd w:val="clear" w:color="auto" w:fill="auto"/>
            <w:vAlign w:val="center"/>
          </w:tcPr>
          <w:p w:rsidR="002F1914" w:rsidRPr="00D52440" w:rsidRDefault="002F1914" w:rsidP="00E85E29">
            <w:pPr>
              <w:pStyle w:val="TAC"/>
              <w:rPr>
                <w:highlight w:val="yellow"/>
              </w:rPr>
            </w:pPr>
          </w:p>
        </w:tc>
        <w:tc>
          <w:tcPr>
            <w:tcW w:w="342" w:type="pct"/>
            <w:vAlign w:val="center"/>
          </w:tcPr>
          <w:p w:rsidR="002F1914" w:rsidRPr="00D52440" w:rsidRDefault="002F1914" w:rsidP="00E85E29">
            <w:pPr>
              <w:pStyle w:val="TAC"/>
              <w:rPr>
                <w:highlight w:val="yellow"/>
              </w:rPr>
            </w:pPr>
          </w:p>
        </w:tc>
        <w:tc>
          <w:tcPr>
            <w:tcW w:w="342" w:type="pct"/>
            <w:vAlign w:val="center"/>
          </w:tcPr>
          <w:p w:rsidR="002F1914" w:rsidRPr="00764BD2" w:rsidRDefault="002F1914" w:rsidP="00E85E29">
            <w:pPr>
              <w:pStyle w:val="TAC"/>
            </w:pPr>
          </w:p>
        </w:tc>
        <w:tc>
          <w:tcPr>
            <w:tcW w:w="367" w:type="pct"/>
            <w:gridSpan w:val="2"/>
            <w:vAlign w:val="center"/>
          </w:tcPr>
          <w:p w:rsidR="002F1914" w:rsidRPr="00764BD2" w:rsidRDefault="002F1914" w:rsidP="00E85E29">
            <w:pPr>
              <w:pStyle w:val="TAC"/>
            </w:pPr>
          </w:p>
        </w:tc>
        <w:tc>
          <w:tcPr>
            <w:tcW w:w="342" w:type="pct"/>
            <w:gridSpan w:val="2"/>
            <w:vAlign w:val="center"/>
          </w:tcPr>
          <w:p w:rsidR="002F1914" w:rsidRPr="00764BD2" w:rsidRDefault="002F1914" w:rsidP="00E85E29">
            <w:pPr>
              <w:pStyle w:val="TAC"/>
            </w:pPr>
          </w:p>
        </w:tc>
        <w:tc>
          <w:tcPr>
            <w:tcW w:w="374" w:type="pct"/>
            <w:vAlign w:val="center"/>
          </w:tcPr>
          <w:p w:rsidR="002F1914" w:rsidRPr="00764BD2" w:rsidRDefault="002F1914" w:rsidP="00E85E29">
            <w:pPr>
              <w:pStyle w:val="TAC"/>
              <w:jc w:val="both"/>
            </w:pPr>
          </w:p>
        </w:tc>
      </w:tr>
      <w:tr w:rsidR="002F1914" w:rsidRPr="00764BD2" w:rsidTr="00E21D49">
        <w:trPr>
          <w:trHeight w:val="255"/>
        </w:trPr>
        <w:tc>
          <w:tcPr>
            <w:tcW w:w="5000" w:type="pct"/>
            <w:gridSpan w:val="16"/>
            <w:shd w:val="clear" w:color="auto" w:fill="auto"/>
            <w:vAlign w:val="center"/>
          </w:tcPr>
          <w:p w:rsidR="002F1914" w:rsidRPr="00764BD2" w:rsidRDefault="002F1914" w:rsidP="00E85E29">
            <w:pPr>
              <w:pStyle w:val="TAC"/>
              <w:ind w:left="1021" w:hanging="1021"/>
            </w:pPr>
            <w:r w:rsidRPr="00764BD2">
              <w:t>NOTE 1:</w:t>
            </w:r>
            <w:r w:rsidRPr="00764BD2">
              <w:tab/>
            </w:r>
            <w:r w:rsidRPr="00764BD2">
              <w:rPr>
                <w:vertAlign w:val="superscript"/>
              </w:rPr>
              <w:t>1</w:t>
            </w:r>
            <w:r w:rsidRPr="00764BD2">
              <w:t xml:space="preserve"> </w:t>
            </w:r>
            <w:r w:rsidRPr="00145E10">
              <w:t xml:space="preserve">indicates that the requirement is modified by -0.5 dB when the carrier </w:t>
            </w:r>
            <w:r>
              <w:t>frequency of the assigned NR</w:t>
            </w:r>
            <w:r w:rsidRPr="00145E10">
              <w:t xml:space="preserve"> channel bandwidth is within 865-894 MHz</w:t>
            </w:r>
          </w:p>
        </w:tc>
      </w:tr>
    </w:tbl>
    <w:p w:rsidR="002F1914" w:rsidRDefault="002F1914" w:rsidP="002F1914">
      <w:pPr>
        <w:pStyle w:val="TH"/>
        <w:jc w:val="both"/>
      </w:pPr>
    </w:p>
    <w:p w:rsidR="002F1914" w:rsidRPr="00764BD2" w:rsidRDefault="002F1914" w:rsidP="002F1914">
      <w:pPr>
        <w:pStyle w:val="TH"/>
        <w:jc w:val="both"/>
      </w:pPr>
      <w:r w:rsidRPr="00764BD2">
        <w:t xml:space="preserve">Table 7.3.2-3: Uplink </w:t>
      </w:r>
      <w:r>
        <w:t>C</w:t>
      </w:r>
      <w:r w:rsidRPr="00764BD2">
        <w:t xml:space="preserve">onfiguration for </w:t>
      </w:r>
      <w:r>
        <w:t>R</w:t>
      </w:r>
      <w:r w:rsidRPr="00764BD2">
        <w:t xml:space="preserve">eference </w:t>
      </w:r>
      <w:r>
        <w:t>S</w:t>
      </w:r>
      <w:r w:rsidRPr="00764BD2">
        <w:t>ensitivity</w:t>
      </w:r>
      <w:r>
        <w:t xml:space="preserve"> </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6"/>
        <w:gridCol w:w="716"/>
        <w:gridCol w:w="586"/>
        <w:gridCol w:w="618"/>
        <w:gridCol w:w="618"/>
        <w:gridCol w:w="586"/>
        <w:gridCol w:w="717"/>
        <w:gridCol w:w="586"/>
        <w:gridCol w:w="586"/>
        <w:gridCol w:w="819"/>
      </w:tblGrid>
      <w:tr w:rsidR="002F1914" w:rsidRPr="00764BD2" w:rsidTr="00E21D49">
        <w:trPr>
          <w:cantSplit/>
          <w:trHeight w:val="255"/>
          <w:tblHeader/>
        </w:trPr>
        <w:tc>
          <w:tcPr>
            <w:tcW w:w="5000" w:type="pct"/>
            <w:gridSpan w:val="15"/>
            <w:tcBorders>
              <w:top w:val="single" w:sz="4" w:space="0" w:color="auto"/>
              <w:left w:val="single" w:sz="4" w:space="0" w:color="auto"/>
              <w:bottom w:val="single" w:sz="4" w:space="0" w:color="auto"/>
              <w:right w:val="single" w:sz="4" w:space="0" w:color="auto"/>
            </w:tcBorders>
          </w:tcPr>
          <w:p w:rsidR="002F1914" w:rsidRPr="00764BD2" w:rsidRDefault="002F1914" w:rsidP="00E85E29">
            <w:pPr>
              <w:pStyle w:val="TAH"/>
            </w:pPr>
            <w:r w:rsidRPr="00764BD2">
              <w:t>Operating band / SCS / Channel bandwidth / Duplex mode</w:t>
            </w:r>
          </w:p>
        </w:tc>
      </w:tr>
      <w:tr w:rsidR="002F1914" w:rsidRPr="00764BD2" w:rsidTr="00E21D49">
        <w:trPr>
          <w:cantSplit/>
          <w:trHeight w:val="420"/>
          <w:tblHeader/>
        </w:trPr>
        <w:tc>
          <w:tcPr>
            <w:tcW w:w="536" w:type="pct"/>
            <w:shd w:val="clear" w:color="auto" w:fill="auto"/>
            <w:vAlign w:val="center"/>
          </w:tcPr>
          <w:p w:rsidR="002F1914" w:rsidRPr="00764BD2" w:rsidRDefault="002F1914" w:rsidP="00E85E29">
            <w:pPr>
              <w:pStyle w:val="TAH"/>
            </w:pPr>
            <w:r w:rsidRPr="00764BD2">
              <w:t>Operating Band</w:t>
            </w:r>
          </w:p>
        </w:tc>
        <w:tc>
          <w:tcPr>
            <w:tcW w:w="295" w:type="pct"/>
          </w:tcPr>
          <w:p w:rsidR="002F1914" w:rsidRPr="00764BD2" w:rsidRDefault="002F1914" w:rsidP="00E85E29">
            <w:pPr>
              <w:pStyle w:val="TAH"/>
            </w:pPr>
            <w:r w:rsidRPr="00764BD2">
              <w:t>SCS kHz</w:t>
            </w:r>
          </w:p>
        </w:tc>
        <w:tc>
          <w:tcPr>
            <w:tcW w:w="294" w:type="pct"/>
            <w:shd w:val="clear" w:color="auto" w:fill="auto"/>
            <w:vAlign w:val="center"/>
          </w:tcPr>
          <w:p w:rsidR="002F1914" w:rsidRPr="00764BD2" w:rsidRDefault="002F1914" w:rsidP="00E85E29">
            <w:pPr>
              <w:pStyle w:val="TAH"/>
            </w:pPr>
            <w:r w:rsidRPr="00764BD2">
              <w:t>5</w:t>
            </w:r>
          </w:p>
          <w:p w:rsidR="002F1914" w:rsidRPr="00764BD2" w:rsidRDefault="002F1914" w:rsidP="00E85E29">
            <w:pPr>
              <w:pStyle w:val="TAH"/>
            </w:pPr>
            <w:r w:rsidRPr="00764BD2">
              <w:t>MHz</w:t>
            </w:r>
          </w:p>
        </w:tc>
        <w:tc>
          <w:tcPr>
            <w:tcW w:w="294" w:type="pct"/>
            <w:shd w:val="clear" w:color="auto" w:fill="auto"/>
            <w:vAlign w:val="center"/>
          </w:tcPr>
          <w:p w:rsidR="002F1914" w:rsidRPr="00764BD2" w:rsidRDefault="002F1914" w:rsidP="00E85E29">
            <w:pPr>
              <w:pStyle w:val="TAH"/>
            </w:pPr>
            <w:r w:rsidRPr="00764BD2">
              <w:t>10</w:t>
            </w:r>
          </w:p>
          <w:p w:rsidR="002F1914" w:rsidRPr="00764BD2" w:rsidRDefault="002F1914" w:rsidP="00E85E29">
            <w:pPr>
              <w:pStyle w:val="TAH"/>
            </w:pPr>
            <w:r w:rsidRPr="00764BD2">
              <w:t>MHz</w:t>
            </w:r>
          </w:p>
        </w:tc>
        <w:tc>
          <w:tcPr>
            <w:tcW w:w="294" w:type="pct"/>
            <w:shd w:val="clear" w:color="auto" w:fill="auto"/>
            <w:vAlign w:val="center"/>
          </w:tcPr>
          <w:p w:rsidR="002F1914" w:rsidRPr="00764BD2" w:rsidRDefault="002F1914" w:rsidP="00E85E29">
            <w:pPr>
              <w:pStyle w:val="TAH"/>
            </w:pPr>
            <w:r w:rsidRPr="00764BD2">
              <w:t>15</w:t>
            </w:r>
          </w:p>
          <w:p w:rsidR="002F1914" w:rsidRPr="00764BD2" w:rsidRDefault="002F1914" w:rsidP="00E85E29">
            <w:pPr>
              <w:pStyle w:val="TAH"/>
            </w:pPr>
            <w:r w:rsidRPr="00764BD2">
              <w:t>MHz</w:t>
            </w:r>
          </w:p>
        </w:tc>
        <w:tc>
          <w:tcPr>
            <w:tcW w:w="360" w:type="pct"/>
            <w:shd w:val="clear" w:color="auto" w:fill="auto"/>
            <w:vAlign w:val="center"/>
          </w:tcPr>
          <w:p w:rsidR="002F1914" w:rsidRPr="00764BD2" w:rsidRDefault="002F1914" w:rsidP="00E85E29">
            <w:pPr>
              <w:pStyle w:val="TAH"/>
            </w:pPr>
            <w:r w:rsidRPr="00764BD2">
              <w:t>20</w:t>
            </w:r>
          </w:p>
          <w:p w:rsidR="002F1914" w:rsidRPr="00764BD2" w:rsidRDefault="002F1914" w:rsidP="00E85E29">
            <w:pPr>
              <w:pStyle w:val="TAH"/>
            </w:pPr>
            <w:r w:rsidRPr="00764BD2">
              <w:t>MHz</w:t>
            </w:r>
          </w:p>
        </w:tc>
        <w:tc>
          <w:tcPr>
            <w:tcW w:w="360" w:type="pct"/>
            <w:shd w:val="clear" w:color="auto" w:fill="auto"/>
            <w:vAlign w:val="center"/>
          </w:tcPr>
          <w:p w:rsidR="002F1914" w:rsidRPr="00764BD2" w:rsidRDefault="002F1914" w:rsidP="00E85E29">
            <w:pPr>
              <w:pStyle w:val="TAH"/>
            </w:pPr>
            <w:r w:rsidRPr="00764BD2">
              <w:t>25 MHz</w:t>
            </w:r>
          </w:p>
        </w:tc>
        <w:tc>
          <w:tcPr>
            <w:tcW w:w="294" w:type="pct"/>
            <w:vAlign w:val="center"/>
          </w:tcPr>
          <w:p w:rsidR="002F1914" w:rsidRPr="00764BD2" w:rsidRDefault="002F1914" w:rsidP="00E85E29">
            <w:pPr>
              <w:pStyle w:val="TAH"/>
            </w:pPr>
            <w:r w:rsidRPr="00764BD2">
              <w:t>30 MHz</w:t>
            </w:r>
          </w:p>
        </w:tc>
        <w:tc>
          <w:tcPr>
            <w:tcW w:w="310" w:type="pct"/>
            <w:shd w:val="clear" w:color="auto" w:fill="auto"/>
            <w:vAlign w:val="center"/>
          </w:tcPr>
          <w:p w:rsidR="002F1914" w:rsidRPr="00764BD2" w:rsidRDefault="002F1914" w:rsidP="00E85E29">
            <w:pPr>
              <w:pStyle w:val="TAH"/>
            </w:pPr>
            <w:r w:rsidRPr="00764BD2">
              <w:t>40</w:t>
            </w:r>
          </w:p>
          <w:p w:rsidR="002F1914" w:rsidRPr="00764BD2" w:rsidRDefault="002F1914" w:rsidP="00E85E29">
            <w:pPr>
              <w:pStyle w:val="TAH"/>
            </w:pPr>
            <w:r w:rsidRPr="00764BD2">
              <w:t>MHz</w:t>
            </w:r>
          </w:p>
        </w:tc>
        <w:tc>
          <w:tcPr>
            <w:tcW w:w="310" w:type="pct"/>
            <w:vAlign w:val="center"/>
          </w:tcPr>
          <w:p w:rsidR="002F1914" w:rsidRPr="00764BD2" w:rsidRDefault="002F1914" w:rsidP="00E85E29">
            <w:pPr>
              <w:pStyle w:val="TAH"/>
            </w:pPr>
            <w:r w:rsidRPr="00764BD2">
              <w:t>50</w:t>
            </w:r>
          </w:p>
          <w:p w:rsidR="002F1914" w:rsidRPr="00764BD2" w:rsidRDefault="002F1914" w:rsidP="00E85E29">
            <w:pPr>
              <w:pStyle w:val="TAH"/>
            </w:pPr>
            <w:r w:rsidRPr="00764BD2">
              <w:t>MHz</w:t>
            </w:r>
          </w:p>
        </w:tc>
        <w:tc>
          <w:tcPr>
            <w:tcW w:w="294" w:type="pct"/>
            <w:vAlign w:val="center"/>
          </w:tcPr>
          <w:p w:rsidR="002F1914" w:rsidRPr="00764BD2" w:rsidRDefault="002F1914" w:rsidP="00E85E29">
            <w:pPr>
              <w:pStyle w:val="TAH"/>
            </w:pPr>
            <w:r w:rsidRPr="00764BD2">
              <w:t>60</w:t>
            </w:r>
          </w:p>
          <w:p w:rsidR="002F1914" w:rsidRPr="00764BD2" w:rsidRDefault="002F1914" w:rsidP="00E85E29">
            <w:pPr>
              <w:pStyle w:val="TAH"/>
            </w:pPr>
            <w:r w:rsidRPr="00764BD2">
              <w:t>MHz</w:t>
            </w:r>
          </w:p>
        </w:tc>
        <w:tc>
          <w:tcPr>
            <w:tcW w:w="360" w:type="pct"/>
            <w:vAlign w:val="center"/>
          </w:tcPr>
          <w:p w:rsidR="002F1914" w:rsidRPr="00764BD2" w:rsidRDefault="002F1914" w:rsidP="00E85E29">
            <w:pPr>
              <w:pStyle w:val="TAH"/>
            </w:pPr>
            <w:r w:rsidRPr="00764BD2">
              <w:t>80</w:t>
            </w:r>
          </w:p>
          <w:p w:rsidR="002F1914" w:rsidRPr="00764BD2" w:rsidRDefault="002F1914" w:rsidP="00E85E29">
            <w:pPr>
              <w:pStyle w:val="TAH"/>
            </w:pPr>
            <w:r w:rsidRPr="00764BD2">
              <w:t>MHz</w:t>
            </w:r>
          </w:p>
        </w:tc>
        <w:tc>
          <w:tcPr>
            <w:tcW w:w="294" w:type="pct"/>
            <w:vAlign w:val="center"/>
          </w:tcPr>
          <w:p w:rsidR="002F1914" w:rsidRPr="00764BD2" w:rsidRDefault="002F1914" w:rsidP="00E85E29">
            <w:pPr>
              <w:pStyle w:val="TAH"/>
            </w:pPr>
            <w:r w:rsidRPr="00764BD2">
              <w:t>90</w:t>
            </w:r>
          </w:p>
          <w:p w:rsidR="002F1914" w:rsidRPr="00764BD2" w:rsidRDefault="002F1914" w:rsidP="00E85E29">
            <w:pPr>
              <w:pStyle w:val="TAH"/>
            </w:pPr>
            <w:r w:rsidRPr="00764BD2">
              <w:t>MHz</w:t>
            </w:r>
          </w:p>
        </w:tc>
        <w:tc>
          <w:tcPr>
            <w:tcW w:w="294" w:type="pct"/>
            <w:vAlign w:val="center"/>
          </w:tcPr>
          <w:p w:rsidR="002F1914" w:rsidRPr="00764BD2" w:rsidRDefault="002F1914" w:rsidP="00E85E29">
            <w:pPr>
              <w:pStyle w:val="TAH"/>
            </w:pPr>
            <w:r w:rsidRPr="00764BD2">
              <w:t>100 MHz</w:t>
            </w:r>
          </w:p>
        </w:tc>
        <w:tc>
          <w:tcPr>
            <w:tcW w:w="411" w:type="pct"/>
            <w:shd w:val="clear" w:color="auto" w:fill="auto"/>
            <w:vAlign w:val="center"/>
          </w:tcPr>
          <w:p w:rsidR="002F1914" w:rsidRPr="00764BD2" w:rsidRDefault="002F1914" w:rsidP="00E85E29">
            <w:pPr>
              <w:pStyle w:val="TAH"/>
            </w:pPr>
            <w:r w:rsidRPr="00764BD2">
              <w:t>Duplex Mode</w:t>
            </w:r>
          </w:p>
        </w:tc>
      </w:tr>
      <w:tr w:rsidR="002F1914" w:rsidRPr="00764BD2" w:rsidTr="00E21D49">
        <w:trPr>
          <w:trHeight w:val="255"/>
        </w:trPr>
        <w:tc>
          <w:tcPr>
            <w:tcW w:w="536" w:type="pct"/>
            <w:vMerge w:val="restart"/>
            <w:shd w:val="clear" w:color="auto" w:fill="auto"/>
            <w:vAlign w:val="center"/>
          </w:tcPr>
          <w:p w:rsidR="002F1914" w:rsidRPr="00764BD2" w:rsidRDefault="002F1914" w:rsidP="00E85E29">
            <w:pPr>
              <w:pStyle w:val="TAC"/>
            </w:pPr>
            <w:r>
              <w:rPr>
                <w:lang w:eastAsia="zh-CN"/>
              </w:rPr>
              <w:t>n26</w:t>
            </w:r>
          </w:p>
        </w:tc>
        <w:tc>
          <w:tcPr>
            <w:tcW w:w="295" w:type="pct"/>
            <w:vAlign w:val="center"/>
          </w:tcPr>
          <w:p w:rsidR="002F1914" w:rsidRPr="00764BD2" w:rsidRDefault="002F1914" w:rsidP="00E85E29">
            <w:pPr>
              <w:pStyle w:val="TAC"/>
              <w:rPr>
                <w:rFonts w:cs="Arial"/>
              </w:rPr>
            </w:pPr>
            <w:r w:rsidRPr="00764BD2">
              <w:rPr>
                <w:rFonts w:cs="Arial"/>
              </w:rPr>
              <w:t>15</w:t>
            </w:r>
          </w:p>
        </w:tc>
        <w:tc>
          <w:tcPr>
            <w:tcW w:w="294" w:type="pct"/>
            <w:shd w:val="clear" w:color="auto" w:fill="auto"/>
            <w:vAlign w:val="center"/>
          </w:tcPr>
          <w:p w:rsidR="002F1914" w:rsidRPr="00764BD2" w:rsidRDefault="002F1914" w:rsidP="00E85E29">
            <w:pPr>
              <w:pStyle w:val="TAC"/>
            </w:pPr>
            <w:r w:rsidRPr="00764BD2">
              <w:rPr>
                <w:rFonts w:cs="Arial" w:hint="eastAsia"/>
                <w:szCs w:val="18"/>
              </w:rPr>
              <w:t>25</w:t>
            </w:r>
          </w:p>
        </w:tc>
        <w:tc>
          <w:tcPr>
            <w:tcW w:w="294" w:type="pct"/>
            <w:shd w:val="clear" w:color="auto" w:fill="auto"/>
            <w:vAlign w:val="center"/>
          </w:tcPr>
          <w:p w:rsidR="002F1914" w:rsidRPr="00764BD2" w:rsidRDefault="002F1914" w:rsidP="00E85E29">
            <w:pPr>
              <w:pStyle w:val="TAC"/>
            </w:pPr>
            <w:r>
              <w:rPr>
                <w:rFonts w:cs="Arial"/>
                <w:szCs w:val="18"/>
              </w:rPr>
              <w:t>25</w:t>
            </w:r>
            <w:r w:rsidRPr="00764BD2">
              <w:rPr>
                <w:rFonts w:cs="Arial"/>
                <w:szCs w:val="18"/>
                <w:vertAlign w:val="superscript"/>
              </w:rPr>
              <w:t>1</w:t>
            </w:r>
          </w:p>
        </w:tc>
        <w:tc>
          <w:tcPr>
            <w:tcW w:w="294" w:type="pct"/>
            <w:shd w:val="clear" w:color="auto" w:fill="auto"/>
            <w:vAlign w:val="center"/>
          </w:tcPr>
          <w:p w:rsidR="002F1914" w:rsidRPr="00764BD2" w:rsidRDefault="002F1914" w:rsidP="00E85E29">
            <w:pPr>
              <w:pStyle w:val="TAC"/>
            </w:pPr>
            <w:r>
              <w:rPr>
                <w:rFonts w:cs="Arial"/>
                <w:szCs w:val="18"/>
              </w:rPr>
              <w:t>25</w:t>
            </w:r>
            <w:r w:rsidRPr="00764BD2">
              <w:rPr>
                <w:rFonts w:cs="Arial"/>
                <w:szCs w:val="18"/>
                <w:vertAlign w:val="superscript"/>
              </w:rPr>
              <w:t>1</w:t>
            </w:r>
          </w:p>
        </w:tc>
        <w:tc>
          <w:tcPr>
            <w:tcW w:w="360" w:type="pct"/>
            <w:shd w:val="clear" w:color="auto" w:fill="FFFF00"/>
            <w:vAlign w:val="center"/>
          </w:tcPr>
          <w:p w:rsidR="002F1914" w:rsidRPr="00764BD2" w:rsidRDefault="002F1914" w:rsidP="00E85E29">
            <w:pPr>
              <w:pStyle w:val="TAC"/>
            </w:pPr>
            <w:r>
              <w:rPr>
                <w:rFonts w:cs="Arial"/>
                <w:szCs w:val="18"/>
              </w:rPr>
              <w:t>25</w:t>
            </w:r>
            <w:r w:rsidRPr="00764BD2">
              <w:rPr>
                <w:rFonts w:cs="Arial"/>
                <w:szCs w:val="18"/>
                <w:vertAlign w:val="superscript"/>
              </w:rPr>
              <w:t>1</w:t>
            </w:r>
          </w:p>
        </w:tc>
        <w:tc>
          <w:tcPr>
            <w:tcW w:w="360" w:type="pct"/>
            <w:shd w:val="clear" w:color="auto" w:fill="auto"/>
            <w:vAlign w:val="center"/>
          </w:tcPr>
          <w:p w:rsidR="002F1914" w:rsidRPr="00D52440" w:rsidRDefault="002F1914" w:rsidP="00E85E29">
            <w:pPr>
              <w:pStyle w:val="TAC"/>
              <w:rPr>
                <w:highlight w:val="yellow"/>
              </w:rPr>
            </w:pPr>
          </w:p>
        </w:tc>
        <w:tc>
          <w:tcPr>
            <w:tcW w:w="294" w:type="pct"/>
            <w:vAlign w:val="center"/>
          </w:tcPr>
          <w:p w:rsidR="002F1914" w:rsidRPr="00D52440" w:rsidRDefault="002F1914" w:rsidP="00E85E29">
            <w:pPr>
              <w:pStyle w:val="TAC"/>
              <w:rPr>
                <w:highlight w:val="yellow"/>
              </w:rPr>
            </w:pPr>
          </w:p>
        </w:tc>
        <w:tc>
          <w:tcPr>
            <w:tcW w:w="310" w:type="pct"/>
            <w:shd w:val="clear" w:color="auto" w:fill="auto"/>
            <w:vAlign w:val="center"/>
          </w:tcPr>
          <w:p w:rsidR="002F1914" w:rsidRPr="00D52440" w:rsidRDefault="002F1914" w:rsidP="00E85E29">
            <w:pPr>
              <w:pStyle w:val="TAC"/>
              <w:rPr>
                <w:highlight w:val="yellow"/>
              </w:rPr>
            </w:pPr>
          </w:p>
        </w:tc>
        <w:tc>
          <w:tcPr>
            <w:tcW w:w="310" w:type="pct"/>
            <w:vAlign w:val="center"/>
          </w:tcPr>
          <w:p w:rsidR="002F1914" w:rsidRPr="00D52440" w:rsidRDefault="002F1914" w:rsidP="00E85E29">
            <w:pPr>
              <w:pStyle w:val="TAC"/>
              <w:rPr>
                <w:highlight w:val="yellow"/>
              </w:rPr>
            </w:pPr>
          </w:p>
        </w:tc>
        <w:tc>
          <w:tcPr>
            <w:tcW w:w="294" w:type="pct"/>
            <w:vAlign w:val="center"/>
          </w:tcPr>
          <w:p w:rsidR="002F1914" w:rsidRPr="00764BD2" w:rsidRDefault="002F1914" w:rsidP="00E85E29">
            <w:pPr>
              <w:pStyle w:val="TAC"/>
            </w:pPr>
          </w:p>
        </w:tc>
        <w:tc>
          <w:tcPr>
            <w:tcW w:w="360" w:type="pct"/>
            <w:vAlign w:val="center"/>
          </w:tcPr>
          <w:p w:rsidR="002F1914" w:rsidRPr="00764BD2" w:rsidRDefault="002F1914" w:rsidP="00E85E29">
            <w:pPr>
              <w:pStyle w:val="TAC"/>
            </w:pPr>
          </w:p>
        </w:tc>
        <w:tc>
          <w:tcPr>
            <w:tcW w:w="294" w:type="pct"/>
          </w:tcPr>
          <w:p w:rsidR="002F1914" w:rsidRPr="00764BD2" w:rsidRDefault="002F1914" w:rsidP="00E85E29">
            <w:pPr>
              <w:pStyle w:val="TAC"/>
            </w:pPr>
          </w:p>
        </w:tc>
        <w:tc>
          <w:tcPr>
            <w:tcW w:w="294" w:type="pct"/>
            <w:vAlign w:val="center"/>
          </w:tcPr>
          <w:p w:rsidR="002F1914" w:rsidRPr="00764BD2" w:rsidRDefault="002F1914" w:rsidP="00E85E29">
            <w:pPr>
              <w:pStyle w:val="TAC"/>
            </w:pPr>
          </w:p>
        </w:tc>
        <w:tc>
          <w:tcPr>
            <w:tcW w:w="411" w:type="pct"/>
            <w:vMerge w:val="restart"/>
            <w:shd w:val="clear" w:color="auto" w:fill="auto"/>
            <w:vAlign w:val="center"/>
          </w:tcPr>
          <w:p w:rsidR="002F1914" w:rsidRPr="00764BD2" w:rsidRDefault="002F1914" w:rsidP="00E85E29">
            <w:pPr>
              <w:pStyle w:val="TAC"/>
            </w:pPr>
            <w:r w:rsidRPr="00764BD2">
              <w:t>FDD</w:t>
            </w:r>
          </w:p>
        </w:tc>
      </w:tr>
      <w:tr w:rsidR="002F1914" w:rsidRPr="00764BD2" w:rsidTr="00E21D49">
        <w:trPr>
          <w:trHeight w:val="255"/>
        </w:trPr>
        <w:tc>
          <w:tcPr>
            <w:tcW w:w="536" w:type="pct"/>
            <w:vMerge/>
            <w:shd w:val="clear" w:color="auto" w:fill="auto"/>
            <w:vAlign w:val="center"/>
          </w:tcPr>
          <w:p w:rsidR="002F1914" w:rsidRPr="00764BD2" w:rsidRDefault="002F1914" w:rsidP="00E85E29">
            <w:pPr>
              <w:pStyle w:val="TAC"/>
            </w:pPr>
          </w:p>
        </w:tc>
        <w:tc>
          <w:tcPr>
            <w:tcW w:w="295" w:type="pct"/>
            <w:vAlign w:val="center"/>
          </w:tcPr>
          <w:p w:rsidR="002F1914" w:rsidRPr="00764BD2" w:rsidRDefault="002F1914" w:rsidP="00E85E29">
            <w:pPr>
              <w:pStyle w:val="TAC"/>
              <w:rPr>
                <w:rFonts w:cs="Arial"/>
              </w:rPr>
            </w:pPr>
            <w:r w:rsidRPr="00764BD2">
              <w:rPr>
                <w:rFonts w:cs="Arial"/>
              </w:rPr>
              <w:t>30</w:t>
            </w:r>
          </w:p>
        </w:tc>
        <w:tc>
          <w:tcPr>
            <w:tcW w:w="294" w:type="pct"/>
            <w:shd w:val="clear" w:color="auto" w:fill="auto"/>
            <w:vAlign w:val="center"/>
          </w:tcPr>
          <w:p w:rsidR="002F1914" w:rsidRPr="00764BD2" w:rsidRDefault="002F1914" w:rsidP="00E85E29">
            <w:pPr>
              <w:pStyle w:val="TAC"/>
            </w:pPr>
          </w:p>
        </w:tc>
        <w:tc>
          <w:tcPr>
            <w:tcW w:w="294" w:type="pct"/>
            <w:shd w:val="clear" w:color="auto" w:fill="auto"/>
            <w:vAlign w:val="center"/>
          </w:tcPr>
          <w:p w:rsidR="002F1914" w:rsidRPr="00764BD2" w:rsidRDefault="002F1914" w:rsidP="00E85E29">
            <w:pPr>
              <w:pStyle w:val="TAC"/>
            </w:pPr>
            <w:r>
              <w:rPr>
                <w:rFonts w:cs="Arial"/>
                <w:szCs w:val="18"/>
              </w:rPr>
              <w:t>12</w:t>
            </w:r>
            <w:r w:rsidRPr="00764BD2">
              <w:rPr>
                <w:rFonts w:cs="Arial"/>
                <w:szCs w:val="18"/>
                <w:vertAlign w:val="superscript"/>
              </w:rPr>
              <w:t>1</w:t>
            </w:r>
          </w:p>
        </w:tc>
        <w:tc>
          <w:tcPr>
            <w:tcW w:w="294" w:type="pct"/>
            <w:shd w:val="clear" w:color="auto" w:fill="auto"/>
            <w:vAlign w:val="center"/>
          </w:tcPr>
          <w:p w:rsidR="002F1914" w:rsidRPr="00764BD2" w:rsidRDefault="002F1914" w:rsidP="00E85E29">
            <w:pPr>
              <w:pStyle w:val="TAC"/>
            </w:pPr>
            <w:r>
              <w:rPr>
                <w:rFonts w:cs="Arial"/>
                <w:szCs w:val="18"/>
              </w:rPr>
              <w:t>12</w:t>
            </w:r>
            <w:r w:rsidRPr="00764BD2">
              <w:rPr>
                <w:rFonts w:cs="Arial"/>
                <w:szCs w:val="18"/>
                <w:vertAlign w:val="superscript"/>
              </w:rPr>
              <w:t>1</w:t>
            </w:r>
          </w:p>
        </w:tc>
        <w:tc>
          <w:tcPr>
            <w:tcW w:w="360" w:type="pct"/>
            <w:shd w:val="clear" w:color="auto" w:fill="FFFF00"/>
            <w:vAlign w:val="center"/>
          </w:tcPr>
          <w:p w:rsidR="002F1914" w:rsidRPr="00764BD2" w:rsidRDefault="002F1914" w:rsidP="00E85E29">
            <w:pPr>
              <w:pStyle w:val="TAC"/>
            </w:pPr>
            <w:r>
              <w:rPr>
                <w:rFonts w:cs="Arial"/>
                <w:szCs w:val="18"/>
              </w:rPr>
              <w:t>12</w:t>
            </w:r>
            <w:r w:rsidRPr="00764BD2">
              <w:rPr>
                <w:rFonts w:cs="Arial"/>
                <w:szCs w:val="18"/>
                <w:vertAlign w:val="superscript"/>
              </w:rPr>
              <w:t>1</w:t>
            </w:r>
          </w:p>
        </w:tc>
        <w:tc>
          <w:tcPr>
            <w:tcW w:w="360" w:type="pct"/>
            <w:shd w:val="clear" w:color="auto" w:fill="auto"/>
            <w:vAlign w:val="center"/>
          </w:tcPr>
          <w:p w:rsidR="002F1914" w:rsidRPr="00040C99" w:rsidRDefault="002F1914" w:rsidP="00E85E29">
            <w:pPr>
              <w:pStyle w:val="TAC"/>
              <w:rPr>
                <w:highlight w:val="yellow"/>
              </w:rPr>
            </w:pPr>
          </w:p>
        </w:tc>
        <w:tc>
          <w:tcPr>
            <w:tcW w:w="294" w:type="pct"/>
            <w:vAlign w:val="center"/>
          </w:tcPr>
          <w:p w:rsidR="002F1914" w:rsidRPr="00040C99" w:rsidRDefault="002F1914" w:rsidP="00E85E29">
            <w:pPr>
              <w:pStyle w:val="TAC"/>
              <w:rPr>
                <w:highlight w:val="yellow"/>
              </w:rPr>
            </w:pPr>
          </w:p>
        </w:tc>
        <w:tc>
          <w:tcPr>
            <w:tcW w:w="310" w:type="pct"/>
            <w:shd w:val="clear" w:color="auto" w:fill="auto"/>
            <w:vAlign w:val="center"/>
          </w:tcPr>
          <w:p w:rsidR="002F1914" w:rsidRPr="00040C99" w:rsidRDefault="002F1914" w:rsidP="00E85E29">
            <w:pPr>
              <w:pStyle w:val="TAC"/>
              <w:rPr>
                <w:highlight w:val="yellow"/>
              </w:rPr>
            </w:pPr>
          </w:p>
        </w:tc>
        <w:tc>
          <w:tcPr>
            <w:tcW w:w="310" w:type="pct"/>
            <w:vAlign w:val="center"/>
          </w:tcPr>
          <w:p w:rsidR="002F1914" w:rsidRPr="00040C99" w:rsidRDefault="002F1914" w:rsidP="00E85E29">
            <w:pPr>
              <w:pStyle w:val="TAC"/>
              <w:rPr>
                <w:highlight w:val="yellow"/>
              </w:rPr>
            </w:pPr>
          </w:p>
        </w:tc>
        <w:tc>
          <w:tcPr>
            <w:tcW w:w="294" w:type="pct"/>
            <w:vAlign w:val="center"/>
          </w:tcPr>
          <w:p w:rsidR="002F1914" w:rsidRPr="00764BD2" w:rsidRDefault="002F1914" w:rsidP="00E85E29">
            <w:pPr>
              <w:pStyle w:val="TAC"/>
            </w:pPr>
          </w:p>
        </w:tc>
        <w:tc>
          <w:tcPr>
            <w:tcW w:w="360" w:type="pct"/>
            <w:vAlign w:val="center"/>
          </w:tcPr>
          <w:p w:rsidR="002F1914" w:rsidRPr="00764BD2" w:rsidRDefault="002F1914" w:rsidP="00E85E29">
            <w:pPr>
              <w:pStyle w:val="TAC"/>
            </w:pPr>
          </w:p>
        </w:tc>
        <w:tc>
          <w:tcPr>
            <w:tcW w:w="294" w:type="pct"/>
          </w:tcPr>
          <w:p w:rsidR="002F1914" w:rsidRPr="00764BD2" w:rsidRDefault="002F1914" w:rsidP="00E85E29">
            <w:pPr>
              <w:pStyle w:val="TAC"/>
            </w:pPr>
          </w:p>
        </w:tc>
        <w:tc>
          <w:tcPr>
            <w:tcW w:w="294" w:type="pct"/>
            <w:vAlign w:val="center"/>
          </w:tcPr>
          <w:p w:rsidR="002F1914" w:rsidRPr="00764BD2" w:rsidRDefault="002F1914" w:rsidP="00E85E29">
            <w:pPr>
              <w:pStyle w:val="TAC"/>
            </w:pPr>
          </w:p>
        </w:tc>
        <w:tc>
          <w:tcPr>
            <w:tcW w:w="411" w:type="pct"/>
            <w:vMerge/>
            <w:shd w:val="clear" w:color="auto" w:fill="auto"/>
            <w:vAlign w:val="center"/>
          </w:tcPr>
          <w:p w:rsidR="002F1914" w:rsidRPr="00764BD2" w:rsidRDefault="002F1914" w:rsidP="00E85E29">
            <w:pPr>
              <w:pStyle w:val="TAC"/>
            </w:pPr>
          </w:p>
        </w:tc>
      </w:tr>
      <w:tr w:rsidR="002F1914" w:rsidRPr="00764BD2" w:rsidTr="00E21D49">
        <w:trPr>
          <w:trHeight w:val="255"/>
        </w:trPr>
        <w:tc>
          <w:tcPr>
            <w:tcW w:w="536" w:type="pct"/>
            <w:vMerge/>
            <w:shd w:val="clear" w:color="auto" w:fill="auto"/>
            <w:vAlign w:val="center"/>
          </w:tcPr>
          <w:p w:rsidR="002F1914" w:rsidRPr="00764BD2" w:rsidRDefault="002F1914" w:rsidP="00E85E29">
            <w:pPr>
              <w:pStyle w:val="TAC"/>
            </w:pPr>
          </w:p>
        </w:tc>
        <w:tc>
          <w:tcPr>
            <w:tcW w:w="295" w:type="pct"/>
            <w:vAlign w:val="center"/>
          </w:tcPr>
          <w:p w:rsidR="002F1914" w:rsidRPr="00764BD2" w:rsidRDefault="002F1914" w:rsidP="00E85E29">
            <w:pPr>
              <w:pStyle w:val="TAC"/>
              <w:rPr>
                <w:rFonts w:cs="Arial"/>
              </w:rPr>
            </w:pPr>
            <w:r w:rsidRPr="00764BD2">
              <w:rPr>
                <w:rFonts w:cs="Arial"/>
              </w:rPr>
              <w:t>60</w:t>
            </w:r>
          </w:p>
        </w:tc>
        <w:tc>
          <w:tcPr>
            <w:tcW w:w="294" w:type="pct"/>
            <w:shd w:val="clear" w:color="auto" w:fill="auto"/>
            <w:vAlign w:val="center"/>
          </w:tcPr>
          <w:p w:rsidR="002F1914" w:rsidRPr="00764BD2" w:rsidRDefault="002F1914" w:rsidP="00E85E29">
            <w:pPr>
              <w:pStyle w:val="TAC"/>
            </w:pPr>
          </w:p>
        </w:tc>
        <w:tc>
          <w:tcPr>
            <w:tcW w:w="294" w:type="pct"/>
            <w:shd w:val="clear" w:color="auto" w:fill="auto"/>
            <w:vAlign w:val="center"/>
          </w:tcPr>
          <w:p w:rsidR="002F1914" w:rsidRPr="00764BD2" w:rsidRDefault="002F1914" w:rsidP="00E85E29">
            <w:pPr>
              <w:pStyle w:val="TAC"/>
            </w:pPr>
          </w:p>
        </w:tc>
        <w:tc>
          <w:tcPr>
            <w:tcW w:w="294" w:type="pct"/>
            <w:shd w:val="clear" w:color="auto" w:fill="auto"/>
            <w:vAlign w:val="center"/>
          </w:tcPr>
          <w:p w:rsidR="002F1914" w:rsidRPr="00764BD2" w:rsidRDefault="002F1914" w:rsidP="00E85E29">
            <w:pPr>
              <w:pStyle w:val="TAC"/>
            </w:pPr>
          </w:p>
        </w:tc>
        <w:tc>
          <w:tcPr>
            <w:tcW w:w="360" w:type="pct"/>
            <w:shd w:val="clear" w:color="auto" w:fill="auto"/>
            <w:vAlign w:val="center"/>
          </w:tcPr>
          <w:p w:rsidR="002F1914" w:rsidRPr="00764BD2" w:rsidRDefault="002F1914" w:rsidP="00E85E29">
            <w:pPr>
              <w:pStyle w:val="TAC"/>
            </w:pPr>
          </w:p>
        </w:tc>
        <w:tc>
          <w:tcPr>
            <w:tcW w:w="360" w:type="pct"/>
            <w:shd w:val="clear" w:color="auto" w:fill="auto"/>
            <w:vAlign w:val="center"/>
          </w:tcPr>
          <w:p w:rsidR="002F1914" w:rsidRPr="00040C99" w:rsidRDefault="002F1914" w:rsidP="00E85E29">
            <w:pPr>
              <w:pStyle w:val="TAC"/>
              <w:rPr>
                <w:highlight w:val="yellow"/>
              </w:rPr>
            </w:pPr>
          </w:p>
        </w:tc>
        <w:tc>
          <w:tcPr>
            <w:tcW w:w="294" w:type="pct"/>
            <w:vAlign w:val="center"/>
          </w:tcPr>
          <w:p w:rsidR="002F1914" w:rsidRPr="00040C99" w:rsidRDefault="002F1914" w:rsidP="00E85E29">
            <w:pPr>
              <w:pStyle w:val="TAC"/>
              <w:rPr>
                <w:highlight w:val="yellow"/>
              </w:rPr>
            </w:pPr>
          </w:p>
        </w:tc>
        <w:tc>
          <w:tcPr>
            <w:tcW w:w="310" w:type="pct"/>
            <w:shd w:val="clear" w:color="auto" w:fill="auto"/>
            <w:vAlign w:val="center"/>
          </w:tcPr>
          <w:p w:rsidR="002F1914" w:rsidRPr="00040C99" w:rsidRDefault="002F1914" w:rsidP="00E85E29">
            <w:pPr>
              <w:pStyle w:val="TAC"/>
              <w:rPr>
                <w:highlight w:val="yellow"/>
              </w:rPr>
            </w:pPr>
          </w:p>
        </w:tc>
        <w:tc>
          <w:tcPr>
            <w:tcW w:w="310" w:type="pct"/>
            <w:vAlign w:val="center"/>
          </w:tcPr>
          <w:p w:rsidR="002F1914" w:rsidRPr="00040C99" w:rsidRDefault="002F1914" w:rsidP="00E85E29">
            <w:pPr>
              <w:pStyle w:val="TAC"/>
              <w:rPr>
                <w:highlight w:val="yellow"/>
              </w:rPr>
            </w:pPr>
          </w:p>
        </w:tc>
        <w:tc>
          <w:tcPr>
            <w:tcW w:w="294" w:type="pct"/>
            <w:vAlign w:val="center"/>
          </w:tcPr>
          <w:p w:rsidR="002F1914" w:rsidRPr="00764BD2" w:rsidRDefault="002F1914" w:rsidP="00E85E29">
            <w:pPr>
              <w:pStyle w:val="TAC"/>
            </w:pPr>
          </w:p>
        </w:tc>
        <w:tc>
          <w:tcPr>
            <w:tcW w:w="360" w:type="pct"/>
            <w:vAlign w:val="center"/>
          </w:tcPr>
          <w:p w:rsidR="002F1914" w:rsidRPr="00764BD2" w:rsidRDefault="002F1914" w:rsidP="00E85E29">
            <w:pPr>
              <w:pStyle w:val="TAC"/>
            </w:pPr>
          </w:p>
        </w:tc>
        <w:tc>
          <w:tcPr>
            <w:tcW w:w="294" w:type="pct"/>
          </w:tcPr>
          <w:p w:rsidR="002F1914" w:rsidRPr="00764BD2" w:rsidRDefault="002F1914" w:rsidP="00E85E29">
            <w:pPr>
              <w:pStyle w:val="TAC"/>
            </w:pPr>
          </w:p>
        </w:tc>
        <w:tc>
          <w:tcPr>
            <w:tcW w:w="294" w:type="pct"/>
            <w:vAlign w:val="center"/>
          </w:tcPr>
          <w:p w:rsidR="002F1914" w:rsidRPr="00764BD2" w:rsidRDefault="002F1914" w:rsidP="00E85E29">
            <w:pPr>
              <w:pStyle w:val="TAC"/>
            </w:pPr>
          </w:p>
        </w:tc>
        <w:tc>
          <w:tcPr>
            <w:tcW w:w="411" w:type="pct"/>
            <w:vMerge/>
            <w:shd w:val="clear" w:color="auto" w:fill="auto"/>
            <w:vAlign w:val="center"/>
          </w:tcPr>
          <w:p w:rsidR="002F1914" w:rsidRPr="00764BD2" w:rsidRDefault="002F1914" w:rsidP="00E85E29">
            <w:pPr>
              <w:pStyle w:val="TAC"/>
            </w:pPr>
          </w:p>
        </w:tc>
      </w:tr>
      <w:tr w:rsidR="002F1914" w:rsidRPr="00764BD2" w:rsidTr="00E21D49">
        <w:trPr>
          <w:trHeight w:val="255"/>
        </w:trPr>
        <w:tc>
          <w:tcPr>
            <w:tcW w:w="5000" w:type="pct"/>
            <w:gridSpan w:val="15"/>
            <w:shd w:val="clear" w:color="auto" w:fill="auto"/>
          </w:tcPr>
          <w:p w:rsidR="002F1914" w:rsidRPr="00764BD2" w:rsidRDefault="002F1914" w:rsidP="00E85E29">
            <w:pPr>
              <w:pStyle w:val="TAN"/>
              <w:jc w:val="center"/>
            </w:pPr>
            <w:r w:rsidRPr="00764BD2">
              <w:t>NOTE 1:</w:t>
            </w:r>
            <w:r w:rsidRPr="00764BD2">
              <w:tab/>
            </w:r>
            <w:r w:rsidRPr="00764BD2">
              <w:rPr>
                <w:vertAlign w:val="superscript"/>
              </w:rPr>
              <w:t>1</w:t>
            </w:r>
            <w:r w:rsidRPr="00764BD2">
              <w:t xml:space="preserve"> Refers to the UL resource blocks shall be located as close as possible to the downlink operating band but confined within the transmission bandwidth configuration for the channel bandwidth (Table 5.3.2-1).</w:t>
            </w:r>
          </w:p>
        </w:tc>
      </w:tr>
    </w:tbl>
    <w:p w:rsidR="002F1914" w:rsidRPr="002F1914" w:rsidRDefault="002F1914" w:rsidP="002F1914">
      <w:pPr>
        <w:jc w:val="both"/>
        <w:rPr>
          <w:sz w:val="22"/>
        </w:rPr>
      </w:pPr>
    </w:p>
    <w:p w:rsidR="002F1914" w:rsidRPr="002F1914" w:rsidRDefault="002F1914" w:rsidP="002F1914">
      <w:pPr>
        <w:jc w:val="both"/>
        <w:rPr>
          <w:sz w:val="22"/>
        </w:rPr>
      </w:pPr>
      <w:r w:rsidRPr="002F1914">
        <w:rPr>
          <w:sz w:val="22"/>
        </w:rPr>
        <w:t>We observe that despite strong similarities, the MSD analysis for n26 based on these measurements indicate a near 2dB better reference sensitivity level than those previously agreed for band n5 [3]. We encourage interested companies to perform further analyses of n26 MSD.</w:t>
      </w:r>
    </w:p>
    <w:p w:rsidR="002F1914" w:rsidRDefault="002F1914" w:rsidP="002F1914">
      <w:pPr>
        <w:pStyle w:val="Heading1"/>
        <w:pBdr>
          <w:top w:val="none" w:sz="0" w:space="0" w:color="auto"/>
        </w:pBdr>
        <w:ind w:left="0" w:firstLine="0"/>
        <w:jc w:val="both"/>
      </w:pPr>
      <w:r>
        <w:t>References</w:t>
      </w:r>
    </w:p>
    <w:p w:rsidR="002F1914" w:rsidRPr="002F1914" w:rsidRDefault="002F1914" w:rsidP="002F1914">
      <w:pPr>
        <w:jc w:val="both"/>
        <w:rPr>
          <w:sz w:val="22"/>
        </w:rPr>
      </w:pPr>
      <w:r w:rsidRPr="002F1914">
        <w:rPr>
          <w:sz w:val="22"/>
        </w:rPr>
        <w:t>[1]</w:t>
      </w:r>
      <w:r w:rsidRPr="002F1914">
        <w:rPr>
          <w:sz w:val="22"/>
        </w:rPr>
        <w:tab/>
      </w:r>
      <w:r w:rsidRPr="002F1914">
        <w:rPr>
          <w:sz w:val="22"/>
        </w:rPr>
        <w:tab/>
        <w:t>RP-192273, New WID on Introduction of NR Band n26, Sprint, AT&amp;T, Dish Network, RP #85</w:t>
      </w:r>
      <w:bookmarkStart w:id="3" w:name="_GoBack"/>
      <w:bookmarkEnd w:id="3"/>
    </w:p>
    <w:p w:rsidR="002F1914" w:rsidRPr="002F1914" w:rsidRDefault="002F1914" w:rsidP="002F1914">
      <w:pPr>
        <w:jc w:val="both"/>
        <w:rPr>
          <w:sz w:val="22"/>
        </w:rPr>
      </w:pPr>
      <w:r w:rsidRPr="002F1914">
        <w:rPr>
          <w:sz w:val="22"/>
        </w:rPr>
        <w:t xml:space="preserve">[2] </w:t>
      </w:r>
      <w:r w:rsidRPr="002F1914">
        <w:rPr>
          <w:sz w:val="22"/>
        </w:rPr>
        <w:tab/>
        <w:t>R4-1802203, n5 and n8 MSD Measurements, Skyworks Solutions, Inc., TSG-RAN WG4 Meeting #86, Athens, Greece, 26 Feb - 02 Mar, 2018.</w:t>
      </w:r>
    </w:p>
    <w:p w:rsidR="002F1914" w:rsidRPr="002F1914" w:rsidRDefault="002F1914" w:rsidP="002F1914">
      <w:pPr>
        <w:jc w:val="both"/>
        <w:rPr>
          <w:sz w:val="22"/>
        </w:rPr>
      </w:pPr>
      <w:r w:rsidRPr="002F1914">
        <w:rPr>
          <w:sz w:val="22"/>
        </w:rPr>
        <w:t xml:space="preserve">[3] </w:t>
      </w:r>
      <w:r w:rsidRPr="002F1914">
        <w:rPr>
          <w:sz w:val="22"/>
        </w:rPr>
        <w:tab/>
        <w:t xml:space="preserve">R4-1907954,MSD for reference sensitivity in bands n5 and n8, </w:t>
      </w:r>
      <w:r w:rsidR="00A618A4" w:rsidRPr="00A618A4">
        <w:rPr>
          <w:sz w:val="22"/>
        </w:rPr>
        <w:t>Qualcomm Incorporated</w:t>
      </w:r>
      <w:r w:rsidRPr="002F1914">
        <w:rPr>
          <w:sz w:val="22"/>
        </w:rPr>
        <w:t xml:space="preserve">, TSG-RAN WG4 #92, Ljubljana, </w:t>
      </w:r>
      <w:proofErr w:type="spellStart"/>
      <w:r w:rsidRPr="002F1914">
        <w:rPr>
          <w:sz w:val="22"/>
        </w:rPr>
        <w:t>SIovenia</w:t>
      </w:r>
      <w:proofErr w:type="spellEnd"/>
      <w:r w:rsidRPr="002F1914">
        <w:rPr>
          <w:sz w:val="22"/>
        </w:rPr>
        <w:t>, August 26th ‒ 30th, 2019.</w:t>
      </w:r>
    </w:p>
    <w:p w:rsidR="002F1914" w:rsidRDefault="002F1914" w:rsidP="002F1914">
      <w:pPr>
        <w:jc w:val="both"/>
        <w:rPr>
          <w:rFonts w:eastAsia="SimSun"/>
          <w:lang w:val="en-US" w:eastAsia="zh-CN"/>
        </w:rPr>
      </w:pPr>
    </w:p>
    <w:p w:rsidR="002F1914" w:rsidRPr="00125DBD" w:rsidRDefault="002F1914" w:rsidP="002F1914">
      <w:pPr>
        <w:jc w:val="both"/>
        <w:rPr>
          <w:rFonts w:eastAsia="SimSun"/>
          <w:lang w:eastAsia="zh-CN"/>
        </w:rPr>
      </w:pPr>
    </w:p>
    <w:p w:rsidR="00CF5AEE" w:rsidRPr="00125DBD" w:rsidRDefault="00CF5AEE" w:rsidP="00CF5AEE">
      <w:pPr>
        <w:rPr>
          <w:rFonts w:eastAsia="SimSun"/>
          <w:lang w:eastAsia="zh-CN"/>
        </w:rPr>
      </w:pPr>
    </w:p>
    <w:sectPr w:rsidR="00CF5AEE" w:rsidRPr="00125DBD"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687" w:rsidRDefault="00304687">
      <w:r>
        <w:separator/>
      </w:r>
    </w:p>
  </w:endnote>
  <w:endnote w:type="continuationSeparator" w:id="0">
    <w:p w:rsidR="00304687" w:rsidRDefault="0030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2EF" w:rsidRDefault="000572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687" w:rsidRDefault="00304687">
      <w:r>
        <w:separator/>
      </w:r>
    </w:p>
  </w:footnote>
  <w:footnote w:type="continuationSeparator" w:id="0">
    <w:p w:rsidR="00304687" w:rsidRDefault="003046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0A1AC1"/>
    <w:multiLevelType w:val="hybridMultilevel"/>
    <w:tmpl w:val="1DF6D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BD42B9"/>
    <w:multiLevelType w:val="hybridMultilevel"/>
    <w:tmpl w:val="D71A9552"/>
    <w:lvl w:ilvl="0" w:tplc="905EEAD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
  </w:num>
  <w:num w:numId="3">
    <w:abstractNumId w:val="6"/>
  </w:num>
  <w:num w:numId="4">
    <w:abstractNumId w:val="8"/>
  </w:num>
  <w:num w:numId="5">
    <w:abstractNumId w:val="17"/>
  </w:num>
  <w:num w:numId="6">
    <w:abstractNumId w:val="3"/>
  </w:num>
  <w:num w:numId="7">
    <w:abstractNumId w:val="0"/>
  </w:num>
  <w:num w:numId="8">
    <w:abstractNumId w:val="10"/>
  </w:num>
  <w:num w:numId="9">
    <w:abstractNumId w:val="5"/>
  </w:num>
  <w:num w:numId="10">
    <w:abstractNumId w:val="15"/>
  </w:num>
  <w:num w:numId="11">
    <w:abstractNumId w:val="18"/>
  </w:num>
  <w:num w:numId="12">
    <w:abstractNumId w:val="11"/>
  </w:num>
  <w:num w:numId="13">
    <w:abstractNumId w:val="19"/>
  </w:num>
  <w:num w:numId="14">
    <w:abstractNumId w:val="7"/>
  </w:num>
  <w:num w:numId="15">
    <w:abstractNumId w:val="14"/>
  </w:num>
  <w:num w:numId="16">
    <w:abstractNumId w:val="12"/>
  </w:num>
  <w:num w:numId="17">
    <w:abstractNumId w:val="4"/>
  </w:num>
  <w:num w:numId="18">
    <w:abstractNumId w:val="1"/>
  </w:num>
  <w:num w:numId="19">
    <w:abstractNumId w:val="13"/>
  </w:num>
  <w:num w:numId="20">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2143"/>
    <w:rsid w:val="000633D5"/>
    <w:rsid w:val="00063B92"/>
    <w:rsid w:val="0006423A"/>
    <w:rsid w:val="000658D0"/>
    <w:rsid w:val="00065D07"/>
    <w:rsid w:val="00066134"/>
    <w:rsid w:val="000667C2"/>
    <w:rsid w:val="00066A3C"/>
    <w:rsid w:val="00066A59"/>
    <w:rsid w:val="00066E67"/>
    <w:rsid w:val="0006712A"/>
    <w:rsid w:val="0006739A"/>
    <w:rsid w:val="00067DAE"/>
    <w:rsid w:val="000707F9"/>
    <w:rsid w:val="00070E01"/>
    <w:rsid w:val="000710F4"/>
    <w:rsid w:val="00071DB0"/>
    <w:rsid w:val="00071FF8"/>
    <w:rsid w:val="000723F1"/>
    <w:rsid w:val="00072FAF"/>
    <w:rsid w:val="00073D2A"/>
    <w:rsid w:val="000761DE"/>
    <w:rsid w:val="000765F3"/>
    <w:rsid w:val="00077F33"/>
    <w:rsid w:val="00080C3A"/>
    <w:rsid w:val="00081D13"/>
    <w:rsid w:val="00082230"/>
    <w:rsid w:val="00082235"/>
    <w:rsid w:val="0008285B"/>
    <w:rsid w:val="000834ED"/>
    <w:rsid w:val="00083ED8"/>
    <w:rsid w:val="00085AC1"/>
    <w:rsid w:val="00085C18"/>
    <w:rsid w:val="000860C0"/>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471D"/>
    <w:rsid w:val="000A5151"/>
    <w:rsid w:val="000A5594"/>
    <w:rsid w:val="000A77AD"/>
    <w:rsid w:val="000A7819"/>
    <w:rsid w:val="000A7B11"/>
    <w:rsid w:val="000A7C07"/>
    <w:rsid w:val="000B0854"/>
    <w:rsid w:val="000B0BA7"/>
    <w:rsid w:val="000B14B3"/>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DBD"/>
    <w:rsid w:val="00125FC0"/>
    <w:rsid w:val="0012618D"/>
    <w:rsid w:val="00126A3F"/>
    <w:rsid w:val="00127CB0"/>
    <w:rsid w:val="001300F3"/>
    <w:rsid w:val="00131F11"/>
    <w:rsid w:val="00132434"/>
    <w:rsid w:val="00132B1C"/>
    <w:rsid w:val="00132D52"/>
    <w:rsid w:val="00133663"/>
    <w:rsid w:val="00133EB9"/>
    <w:rsid w:val="00134CE9"/>
    <w:rsid w:val="0013512A"/>
    <w:rsid w:val="00135141"/>
    <w:rsid w:val="00135794"/>
    <w:rsid w:val="00135898"/>
    <w:rsid w:val="00135C70"/>
    <w:rsid w:val="00136106"/>
    <w:rsid w:val="00136B9F"/>
    <w:rsid w:val="00136ECA"/>
    <w:rsid w:val="00140CB7"/>
    <w:rsid w:val="00140F21"/>
    <w:rsid w:val="001420CF"/>
    <w:rsid w:val="00143488"/>
    <w:rsid w:val="00143759"/>
    <w:rsid w:val="00143C8B"/>
    <w:rsid w:val="00143F56"/>
    <w:rsid w:val="001446B1"/>
    <w:rsid w:val="001448B7"/>
    <w:rsid w:val="00146015"/>
    <w:rsid w:val="001460BE"/>
    <w:rsid w:val="001462C7"/>
    <w:rsid w:val="00151161"/>
    <w:rsid w:val="0015196F"/>
    <w:rsid w:val="00151A13"/>
    <w:rsid w:val="00152BC7"/>
    <w:rsid w:val="001544AE"/>
    <w:rsid w:val="00156FA1"/>
    <w:rsid w:val="0015714C"/>
    <w:rsid w:val="0015758A"/>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5090"/>
    <w:rsid w:val="00176AED"/>
    <w:rsid w:val="00177C30"/>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4C"/>
    <w:rsid w:val="001A183C"/>
    <w:rsid w:val="001A2071"/>
    <w:rsid w:val="001A4830"/>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294D"/>
    <w:rsid w:val="001C34DC"/>
    <w:rsid w:val="001C37A9"/>
    <w:rsid w:val="001C389D"/>
    <w:rsid w:val="001C41A0"/>
    <w:rsid w:val="001C5661"/>
    <w:rsid w:val="001C614F"/>
    <w:rsid w:val="001C650E"/>
    <w:rsid w:val="001C6572"/>
    <w:rsid w:val="001C66BA"/>
    <w:rsid w:val="001C7045"/>
    <w:rsid w:val="001C7A02"/>
    <w:rsid w:val="001D1BDA"/>
    <w:rsid w:val="001D1C24"/>
    <w:rsid w:val="001D1F10"/>
    <w:rsid w:val="001D200C"/>
    <w:rsid w:val="001D256C"/>
    <w:rsid w:val="001D272D"/>
    <w:rsid w:val="001D273C"/>
    <w:rsid w:val="001D3743"/>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5512"/>
    <w:rsid w:val="001F5FDC"/>
    <w:rsid w:val="001F626C"/>
    <w:rsid w:val="001F6F34"/>
    <w:rsid w:val="001F71E4"/>
    <w:rsid w:val="001F7C4D"/>
    <w:rsid w:val="002004D3"/>
    <w:rsid w:val="002006E3"/>
    <w:rsid w:val="00201225"/>
    <w:rsid w:val="002024BA"/>
    <w:rsid w:val="00202596"/>
    <w:rsid w:val="00203326"/>
    <w:rsid w:val="00203763"/>
    <w:rsid w:val="00204103"/>
    <w:rsid w:val="0020442C"/>
    <w:rsid w:val="00204939"/>
    <w:rsid w:val="0020570E"/>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506C"/>
    <w:rsid w:val="0022536D"/>
    <w:rsid w:val="00225CA5"/>
    <w:rsid w:val="00225E3F"/>
    <w:rsid w:val="00226E14"/>
    <w:rsid w:val="002275D2"/>
    <w:rsid w:val="00230567"/>
    <w:rsid w:val="00230CFF"/>
    <w:rsid w:val="00231D60"/>
    <w:rsid w:val="00232745"/>
    <w:rsid w:val="0023276E"/>
    <w:rsid w:val="0023315F"/>
    <w:rsid w:val="002333B3"/>
    <w:rsid w:val="00233A6C"/>
    <w:rsid w:val="00233B48"/>
    <w:rsid w:val="002357ED"/>
    <w:rsid w:val="00236B46"/>
    <w:rsid w:val="00237506"/>
    <w:rsid w:val="00240E42"/>
    <w:rsid w:val="0024120C"/>
    <w:rsid w:val="002415BD"/>
    <w:rsid w:val="00241962"/>
    <w:rsid w:val="00243593"/>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777"/>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AA0"/>
    <w:rsid w:val="002B1F8F"/>
    <w:rsid w:val="002B2455"/>
    <w:rsid w:val="002B45AA"/>
    <w:rsid w:val="002B5B27"/>
    <w:rsid w:val="002B6BCD"/>
    <w:rsid w:val="002B7B57"/>
    <w:rsid w:val="002C01E3"/>
    <w:rsid w:val="002C3755"/>
    <w:rsid w:val="002C3D43"/>
    <w:rsid w:val="002C4051"/>
    <w:rsid w:val="002C43AB"/>
    <w:rsid w:val="002C497E"/>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914"/>
    <w:rsid w:val="002F269A"/>
    <w:rsid w:val="002F2D3B"/>
    <w:rsid w:val="002F2DF1"/>
    <w:rsid w:val="002F3032"/>
    <w:rsid w:val="002F32C4"/>
    <w:rsid w:val="002F389A"/>
    <w:rsid w:val="002F41AD"/>
    <w:rsid w:val="002F6321"/>
    <w:rsid w:val="002F6F3F"/>
    <w:rsid w:val="002F7041"/>
    <w:rsid w:val="002F744E"/>
    <w:rsid w:val="002F7FD1"/>
    <w:rsid w:val="00300ACD"/>
    <w:rsid w:val="00300FBA"/>
    <w:rsid w:val="0030299D"/>
    <w:rsid w:val="00302FC2"/>
    <w:rsid w:val="00303418"/>
    <w:rsid w:val="00304687"/>
    <w:rsid w:val="00304F87"/>
    <w:rsid w:val="0030598F"/>
    <w:rsid w:val="00306786"/>
    <w:rsid w:val="00306A71"/>
    <w:rsid w:val="00306F73"/>
    <w:rsid w:val="00307585"/>
    <w:rsid w:val="00307748"/>
    <w:rsid w:val="00310844"/>
    <w:rsid w:val="00310A1E"/>
    <w:rsid w:val="00311578"/>
    <w:rsid w:val="00312591"/>
    <w:rsid w:val="00312DF7"/>
    <w:rsid w:val="00315554"/>
    <w:rsid w:val="003157EA"/>
    <w:rsid w:val="00316E2C"/>
    <w:rsid w:val="00320709"/>
    <w:rsid w:val="00320B8D"/>
    <w:rsid w:val="00321B37"/>
    <w:rsid w:val="00322018"/>
    <w:rsid w:val="003235FD"/>
    <w:rsid w:val="00323B07"/>
    <w:rsid w:val="0032413B"/>
    <w:rsid w:val="00324EF3"/>
    <w:rsid w:val="003262D8"/>
    <w:rsid w:val="00326780"/>
    <w:rsid w:val="00326954"/>
    <w:rsid w:val="00331251"/>
    <w:rsid w:val="0033133D"/>
    <w:rsid w:val="00331B0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2108"/>
    <w:rsid w:val="00382335"/>
    <w:rsid w:val="00382D5F"/>
    <w:rsid w:val="00384028"/>
    <w:rsid w:val="003865CA"/>
    <w:rsid w:val="00386E67"/>
    <w:rsid w:val="003901C2"/>
    <w:rsid w:val="003903D3"/>
    <w:rsid w:val="00390E9F"/>
    <w:rsid w:val="00390EAA"/>
    <w:rsid w:val="0039167C"/>
    <w:rsid w:val="00393499"/>
    <w:rsid w:val="003935F6"/>
    <w:rsid w:val="00393614"/>
    <w:rsid w:val="003936F2"/>
    <w:rsid w:val="00393873"/>
    <w:rsid w:val="0039440C"/>
    <w:rsid w:val="00394D01"/>
    <w:rsid w:val="00395A82"/>
    <w:rsid w:val="0039607A"/>
    <w:rsid w:val="00396825"/>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FD4"/>
    <w:rsid w:val="003B477E"/>
    <w:rsid w:val="003B5182"/>
    <w:rsid w:val="003B5239"/>
    <w:rsid w:val="003B5923"/>
    <w:rsid w:val="003B5F06"/>
    <w:rsid w:val="003B7022"/>
    <w:rsid w:val="003B7116"/>
    <w:rsid w:val="003B7D4B"/>
    <w:rsid w:val="003C0DDE"/>
    <w:rsid w:val="003C2545"/>
    <w:rsid w:val="003C3A38"/>
    <w:rsid w:val="003C5C76"/>
    <w:rsid w:val="003C6879"/>
    <w:rsid w:val="003C6A16"/>
    <w:rsid w:val="003C6E8A"/>
    <w:rsid w:val="003C7437"/>
    <w:rsid w:val="003D072B"/>
    <w:rsid w:val="003D0774"/>
    <w:rsid w:val="003D1AD3"/>
    <w:rsid w:val="003D22F7"/>
    <w:rsid w:val="003D25F7"/>
    <w:rsid w:val="003D29B9"/>
    <w:rsid w:val="003D37D2"/>
    <w:rsid w:val="003D387B"/>
    <w:rsid w:val="003D414F"/>
    <w:rsid w:val="003D4FFC"/>
    <w:rsid w:val="003D508F"/>
    <w:rsid w:val="003D5C37"/>
    <w:rsid w:val="003D6447"/>
    <w:rsid w:val="003E1296"/>
    <w:rsid w:val="003E162A"/>
    <w:rsid w:val="003E203F"/>
    <w:rsid w:val="003E3700"/>
    <w:rsid w:val="003E3882"/>
    <w:rsid w:val="003E3F54"/>
    <w:rsid w:val="003E4724"/>
    <w:rsid w:val="003E4A1C"/>
    <w:rsid w:val="003E5CD9"/>
    <w:rsid w:val="003E67A1"/>
    <w:rsid w:val="003F0446"/>
    <w:rsid w:val="003F0DA9"/>
    <w:rsid w:val="003F13F9"/>
    <w:rsid w:val="003F163F"/>
    <w:rsid w:val="003F1884"/>
    <w:rsid w:val="003F1C38"/>
    <w:rsid w:val="003F1D92"/>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2A80"/>
    <w:rsid w:val="00412C67"/>
    <w:rsid w:val="004138D2"/>
    <w:rsid w:val="00413CB5"/>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5F3"/>
    <w:rsid w:val="00434855"/>
    <w:rsid w:val="004354E2"/>
    <w:rsid w:val="00436BD2"/>
    <w:rsid w:val="00436F3A"/>
    <w:rsid w:val="00436FD6"/>
    <w:rsid w:val="00437177"/>
    <w:rsid w:val="0044060B"/>
    <w:rsid w:val="0044085B"/>
    <w:rsid w:val="00440BE8"/>
    <w:rsid w:val="00440C47"/>
    <w:rsid w:val="00440EDD"/>
    <w:rsid w:val="00441524"/>
    <w:rsid w:val="004428C3"/>
    <w:rsid w:val="00442DA2"/>
    <w:rsid w:val="00442FA8"/>
    <w:rsid w:val="004431B5"/>
    <w:rsid w:val="004433A0"/>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566A"/>
    <w:rsid w:val="00465AE3"/>
    <w:rsid w:val="0046639A"/>
    <w:rsid w:val="0046702A"/>
    <w:rsid w:val="00471190"/>
    <w:rsid w:val="004711EF"/>
    <w:rsid w:val="00472760"/>
    <w:rsid w:val="00473001"/>
    <w:rsid w:val="00473A29"/>
    <w:rsid w:val="0047518D"/>
    <w:rsid w:val="0047795F"/>
    <w:rsid w:val="004819D9"/>
    <w:rsid w:val="004835A3"/>
    <w:rsid w:val="00484FBF"/>
    <w:rsid w:val="00485C7E"/>
    <w:rsid w:val="00485F39"/>
    <w:rsid w:val="00486982"/>
    <w:rsid w:val="004879E3"/>
    <w:rsid w:val="00490145"/>
    <w:rsid w:val="00490287"/>
    <w:rsid w:val="00490FAB"/>
    <w:rsid w:val="0049171C"/>
    <w:rsid w:val="00492B50"/>
    <w:rsid w:val="00494FA2"/>
    <w:rsid w:val="00495749"/>
    <w:rsid w:val="00495A00"/>
    <w:rsid w:val="00495E61"/>
    <w:rsid w:val="00496534"/>
    <w:rsid w:val="004965CC"/>
    <w:rsid w:val="00497877"/>
    <w:rsid w:val="00497C5C"/>
    <w:rsid w:val="00497F51"/>
    <w:rsid w:val="004A0A2F"/>
    <w:rsid w:val="004A21D0"/>
    <w:rsid w:val="004A22D7"/>
    <w:rsid w:val="004A2919"/>
    <w:rsid w:val="004A2F73"/>
    <w:rsid w:val="004A3533"/>
    <w:rsid w:val="004A397D"/>
    <w:rsid w:val="004A3C64"/>
    <w:rsid w:val="004A6954"/>
    <w:rsid w:val="004A72C0"/>
    <w:rsid w:val="004B01C9"/>
    <w:rsid w:val="004B170F"/>
    <w:rsid w:val="004B1D2E"/>
    <w:rsid w:val="004B1EEB"/>
    <w:rsid w:val="004B2D8E"/>
    <w:rsid w:val="004B2F3B"/>
    <w:rsid w:val="004B34BD"/>
    <w:rsid w:val="004B425D"/>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3ADB"/>
    <w:rsid w:val="004D3C23"/>
    <w:rsid w:val="004D41F8"/>
    <w:rsid w:val="004D4538"/>
    <w:rsid w:val="004D4A9F"/>
    <w:rsid w:val="004D4FB6"/>
    <w:rsid w:val="004D572F"/>
    <w:rsid w:val="004D7610"/>
    <w:rsid w:val="004E0E4C"/>
    <w:rsid w:val="004E1CB3"/>
    <w:rsid w:val="004E23A7"/>
    <w:rsid w:val="004E2453"/>
    <w:rsid w:val="004E2554"/>
    <w:rsid w:val="004E5418"/>
    <w:rsid w:val="004E5D84"/>
    <w:rsid w:val="004E6B02"/>
    <w:rsid w:val="004E76F5"/>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30791"/>
    <w:rsid w:val="00531682"/>
    <w:rsid w:val="005332D7"/>
    <w:rsid w:val="005334D5"/>
    <w:rsid w:val="005346E8"/>
    <w:rsid w:val="0053569A"/>
    <w:rsid w:val="00536850"/>
    <w:rsid w:val="00537430"/>
    <w:rsid w:val="005374E4"/>
    <w:rsid w:val="00541579"/>
    <w:rsid w:val="00543972"/>
    <w:rsid w:val="0054466D"/>
    <w:rsid w:val="00545F72"/>
    <w:rsid w:val="005468EB"/>
    <w:rsid w:val="00546B3C"/>
    <w:rsid w:val="00546D03"/>
    <w:rsid w:val="0054769B"/>
    <w:rsid w:val="00547C2B"/>
    <w:rsid w:val="00547DFE"/>
    <w:rsid w:val="00550583"/>
    <w:rsid w:val="00550A34"/>
    <w:rsid w:val="00550C47"/>
    <w:rsid w:val="00550D1C"/>
    <w:rsid w:val="00550FDA"/>
    <w:rsid w:val="00551ED9"/>
    <w:rsid w:val="0055211D"/>
    <w:rsid w:val="00552C55"/>
    <w:rsid w:val="00553508"/>
    <w:rsid w:val="00553677"/>
    <w:rsid w:val="00554842"/>
    <w:rsid w:val="00554F56"/>
    <w:rsid w:val="00554FBA"/>
    <w:rsid w:val="00555005"/>
    <w:rsid w:val="00555581"/>
    <w:rsid w:val="00555B20"/>
    <w:rsid w:val="00556607"/>
    <w:rsid w:val="00556D0C"/>
    <w:rsid w:val="00556E2F"/>
    <w:rsid w:val="00556EF2"/>
    <w:rsid w:val="00557332"/>
    <w:rsid w:val="00561031"/>
    <w:rsid w:val="005610D2"/>
    <w:rsid w:val="005625C2"/>
    <w:rsid w:val="00562EDA"/>
    <w:rsid w:val="00563A91"/>
    <w:rsid w:val="00563E2C"/>
    <w:rsid w:val="005662C6"/>
    <w:rsid w:val="00566558"/>
    <w:rsid w:val="00566F9F"/>
    <w:rsid w:val="00566FFF"/>
    <w:rsid w:val="005677B6"/>
    <w:rsid w:val="0057170A"/>
    <w:rsid w:val="00572570"/>
    <w:rsid w:val="00572A4C"/>
    <w:rsid w:val="00573284"/>
    <w:rsid w:val="00573D0C"/>
    <w:rsid w:val="00573DD4"/>
    <w:rsid w:val="00575332"/>
    <w:rsid w:val="00575F1E"/>
    <w:rsid w:val="005761F2"/>
    <w:rsid w:val="0058033C"/>
    <w:rsid w:val="00581A68"/>
    <w:rsid w:val="00581B00"/>
    <w:rsid w:val="005836AF"/>
    <w:rsid w:val="00583DC6"/>
    <w:rsid w:val="0058454D"/>
    <w:rsid w:val="0058532E"/>
    <w:rsid w:val="005854E4"/>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B60"/>
    <w:rsid w:val="005B4D3C"/>
    <w:rsid w:val="005B61BE"/>
    <w:rsid w:val="005B622A"/>
    <w:rsid w:val="005B6C6F"/>
    <w:rsid w:val="005B7577"/>
    <w:rsid w:val="005B7BD1"/>
    <w:rsid w:val="005B7CF7"/>
    <w:rsid w:val="005B7FE3"/>
    <w:rsid w:val="005C0023"/>
    <w:rsid w:val="005C0FCA"/>
    <w:rsid w:val="005C107E"/>
    <w:rsid w:val="005C25A5"/>
    <w:rsid w:val="005C319B"/>
    <w:rsid w:val="005C4B21"/>
    <w:rsid w:val="005C5490"/>
    <w:rsid w:val="005C66F0"/>
    <w:rsid w:val="005C6B9F"/>
    <w:rsid w:val="005C7286"/>
    <w:rsid w:val="005C7699"/>
    <w:rsid w:val="005C7F18"/>
    <w:rsid w:val="005D01DA"/>
    <w:rsid w:val="005D0696"/>
    <w:rsid w:val="005D124A"/>
    <w:rsid w:val="005D1CF3"/>
    <w:rsid w:val="005D2118"/>
    <w:rsid w:val="005D2B9B"/>
    <w:rsid w:val="005D3963"/>
    <w:rsid w:val="005D59BB"/>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4DA"/>
    <w:rsid w:val="005F0514"/>
    <w:rsid w:val="005F14B2"/>
    <w:rsid w:val="005F1E65"/>
    <w:rsid w:val="005F202B"/>
    <w:rsid w:val="005F2943"/>
    <w:rsid w:val="005F3D66"/>
    <w:rsid w:val="005F5A62"/>
    <w:rsid w:val="005F6B1E"/>
    <w:rsid w:val="005F6E26"/>
    <w:rsid w:val="006000FF"/>
    <w:rsid w:val="006010A4"/>
    <w:rsid w:val="00601ED5"/>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50700"/>
    <w:rsid w:val="00651140"/>
    <w:rsid w:val="00651465"/>
    <w:rsid w:val="00653279"/>
    <w:rsid w:val="006550A4"/>
    <w:rsid w:val="006551B4"/>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4221"/>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38FF"/>
    <w:rsid w:val="006F4807"/>
    <w:rsid w:val="006F529E"/>
    <w:rsid w:val="006F5548"/>
    <w:rsid w:val="006F5576"/>
    <w:rsid w:val="006F5CF2"/>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F29"/>
    <w:rsid w:val="00716909"/>
    <w:rsid w:val="007169DB"/>
    <w:rsid w:val="00716A22"/>
    <w:rsid w:val="00721110"/>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92E"/>
    <w:rsid w:val="007605E9"/>
    <w:rsid w:val="007619AD"/>
    <w:rsid w:val="00761F36"/>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692F"/>
    <w:rsid w:val="007B6C25"/>
    <w:rsid w:val="007B74A3"/>
    <w:rsid w:val="007B75FE"/>
    <w:rsid w:val="007C103D"/>
    <w:rsid w:val="007C14EE"/>
    <w:rsid w:val="007C1537"/>
    <w:rsid w:val="007C2D23"/>
    <w:rsid w:val="007C4526"/>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25CC"/>
    <w:rsid w:val="00862B09"/>
    <w:rsid w:val="00863426"/>
    <w:rsid w:val="008666D1"/>
    <w:rsid w:val="00867039"/>
    <w:rsid w:val="008705CA"/>
    <w:rsid w:val="00870A83"/>
    <w:rsid w:val="00872029"/>
    <w:rsid w:val="0087220C"/>
    <w:rsid w:val="00873392"/>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7CC9"/>
    <w:rsid w:val="008C7D8A"/>
    <w:rsid w:val="008D0F24"/>
    <w:rsid w:val="008D169B"/>
    <w:rsid w:val="008D436F"/>
    <w:rsid w:val="008D4FDA"/>
    <w:rsid w:val="008D6B5B"/>
    <w:rsid w:val="008D6BE5"/>
    <w:rsid w:val="008D7410"/>
    <w:rsid w:val="008E01A1"/>
    <w:rsid w:val="008E01E5"/>
    <w:rsid w:val="008E07B3"/>
    <w:rsid w:val="008E1E54"/>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32"/>
    <w:rsid w:val="00901A00"/>
    <w:rsid w:val="009033A2"/>
    <w:rsid w:val="009041AD"/>
    <w:rsid w:val="009051EF"/>
    <w:rsid w:val="009055DC"/>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A2D"/>
    <w:rsid w:val="00934920"/>
    <w:rsid w:val="009349A5"/>
    <w:rsid w:val="009350AF"/>
    <w:rsid w:val="00935661"/>
    <w:rsid w:val="00935E4C"/>
    <w:rsid w:val="00936046"/>
    <w:rsid w:val="009361D6"/>
    <w:rsid w:val="00936502"/>
    <w:rsid w:val="00936A27"/>
    <w:rsid w:val="0093767E"/>
    <w:rsid w:val="00937D62"/>
    <w:rsid w:val="009414CE"/>
    <w:rsid w:val="00942029"/>
    <w:rsid w:val="009427EC"/>
    <w:rsid w:val="00942F29"/>
    <w:rsid w:val="0094342C"/>
    <w:rsid w:val="009435E6"/>
    <w:rsid w:val="00944791"/>
    <w:rsid w:val="00950ACA"/>
    <w:rsid w:val="00950D30"/>
    <w:rsid w:val="00951EBD"/>
    <w:rsid w:val="0095234C"/>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51F7"/>
    <w:rsid w:val="009660DF"/>
    <w:rsid w:val="00966238"/>
    <w:rsid w:val="009665BE"/>
    <w:rsid w:val="00970CB3"/>
    <w:rsid w:val="00970F79"/>
    <w:rsid w:val="00971280"/>
    <w:rsid w:val="00974092"/>
    <w:rsid w:val="009742C0"/>
    <w:rsid w:val="00976057"/>
    <w:rsid w:val="00977056"/>
    <w:rsid w:val="00977FD7"/>
    <w:rsid w:val="009816BB"/>
    <w:rsid w:val="009824C3"/>
    <w:rsid w:val="009831C4"/>
    <w:rsid w:val="009845C3"/>
    <w:rsid w:val="009848B8"/>
    <w:rsid w:val="00985FFE"/>
    <w:rsid w:val="009865DF"/>
    <w:rsid w:val="00986C52"/>
    <w:rsid w:val="00987DF6"/>
    <w:rsid w:val="0099056B"/>
    <w:rsid w:val="00991450"/>
    <w:rsid w:val="00992728"/>
    <w:rsid w:val="009928DF"/>
    <w:rsid w:val="00993D71"/>
    <w:rsid w:val="00994B39"/>
    <w:rsid w:val="009961C4"/>
    <w:rsid w:val="009967F4"/>
    <w:rsid w:val="00996A33"/>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0B3D"/>
    <w:rsid w:val="00A01457"/>
    <w:rsid w:val="00A017F2"/>
    <w:rsid w:val="00A02434"/>
    <w:rsid w:val="00A03D4B"/>
    <w:rsid w:val="00A041D3"/>
    <w:rsid w:val="00A051E3"/>
    <w:rsid w:val="00A05753"/>
    <w:rsid w:val="00A06276"/>
    <w:rsid w:val="00A06386"/>
    <w:rsid w:val="00A07369"/>
    <w:rsid w:val="00A1011E"/>
    <w:rsid w:val="00A10A06"/>
    <w:rsid w:val="00A10F8F"/>
    <w:rsid w:val="00A111EE"/>
    <w:rsid w:val="00A11A09"/>
    <w:rsid w:val="00A12079"/>
    <w:rsid w:val="00A128B8"/>
    <w:rsid w:val="00A12952"/>
    <w:rsid w:val="00A12B48"/>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DA0"/>
    <w:rsid w:val="00A3316F"/>
    <w:rsid w:val="00A333C2"/>
    <w:rsid w:val="00A33667"/>
    <w:rsid w:val="00A33ACB"/>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4432"/>
    <w:rsid w:val="00A55667"/>
    <w:rsid w:val="00A557B8"/>
    <w:rsid w:val="00A56490"/>
    <w:rsid w:val="00A605FB"/>
    <w:rsid w:val="00A61049"/>
    <w:rsid w:val="00A618A4"/>
    <w:rsid w:val="00A62109"/>
    <w:rsid w:val="00A62CBF"/>
    <w:rsid w:val="00A63864"/>
    <w:rsid w:val="00A6492D"/>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ADB"/>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805"/>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49F"/>
    <w:rsid w:val="00B64DC6"/>
    <w:rsid w:val="00B65F77"/>
    <w:rsid w:val="00B660FB"/>
    <w:rsid w:val="00B663F5"/>
    <w:rsid w:val="00B666BC"/>
    <w:rsid w:val="00B7016C"/>
    <w:rsid w:val="00B70903"/>
    <w:rsid w:val="00B72507"/>
    <w:rsid w:val="00B72EDE"/>
    <w:rsid w:val="00B73EEC"/>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9129A"/>
    <w:rsid w:val="00B91DDC"/>
    <w:rsid w:val="00B925D4"/>
    <w:rsid w:val="00B929CC"/>
    <w:rsid w:val="00B93746"/>
    <w:rsid w:val="00B93C88"/>
    <w:rsid w:val="00B94204"/>
    <w:rsid w:val="00B9429D"/>
    <w:rsid w:val="00B958D8"/>
    <w:rsid w:val="00B95E0B"/>
    <w:rsid w:val="00B973B5"/>
    <w:rsid w:val="00B97422"/>
    <w:rsid w:val="00BA105E"/>
    <w:rsid w:val="00BA16C8"/>
    <w:rsid w:val="00BA22AA"/>
    <w:rsid w:val="00BA27FC"/>
    <w:rsid w:val="00BA3D64"/>
    <w:rsid w:val="00BA4225"/>
    <w:rsid w:val="00BA55DD"/>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BE"/>
    <w:rsid w:val="00BD5ECA"/>
    <w:rsid w:val="00BD7070"/>
    <w:rsid w:val="00BD7480"/>
    <w:rsid w:val="00BD778A"/>
    <w:rsid w:val="00BE04C7"/>
    <w:rsid w:val="00BE0779"/>
    <w:rsid w:val="00BE1891"/>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8F0"/>
    <w:rsid w:val="00C05B24"/>
    <w:rsid w:val="00C06DF4"/>
    <w:rsid w:val="00C07A1B"/>
    <w:rsid w:val="00C10040"/>
    <w:rsid w:val="00C10BB2"/>
    <w:rsid w:val="00C127B9"/>
    <w:rsid w:val="00C127DA"/>
    <w:rsid w:val="00C1391C"/>
    <w:rsid w:val="00C13B9C"/>
    <w:rsid w:val="00C17643"/>
    <w:rsid w:val="00C202E9"/>
    <w:rsid w:val="00C204A9"/>
    <w:rsid w:val="00C2080B"/>
    <w:rsid w:val="00C20901"/>
    <w:rsid w:val="00C2151F"/>
    <w:rsid w:val="00C23F5B"/>
    <w:rsid w:val="00C24C80"/>
    <w:rsid w:val="00C25A08"/>
    <w:rsid w:val="00C305F1"/>
    <w:rsid w:val="00C30DCD"/>
    <w:rsid w:val="00C31680"/>
    <w:rsid w:val="00C3218E"/>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1E2"/>
    <w:rsid w:val="00C46D24"/>
    <w:rsid w:val="00C477DC"/>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09"/>
    <w:rsid w:val="00C62217"/>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B49"/>
    <w:rsid w:val="00CA3CF7"/>
    <w:rsid w:val="00CA48BF"/>
    <w:rsid w:val="00CA4ECB"/>
    <w:rsid w:val="00CA599D"/>
    <w:rsid w:val="00CA5F1E"/>
    <w:rsid w:val="00CA73EE"/>
    <w:rsid w:val="00CA75DC"/>
    <w:rsid w:val="00CA7927"/>
    <w:rsid w:val="00CA7A66"/>
    <w:rsid w:val="00CB0608"/>
    <w:rsid w:val="00CB0A38"/>
    <w:rsid w:val="00CB0D10"/>
    <w:rsid w:val="00CB0E08"/>
    <w:rsid w:val="00CB146D"/>
    <w:rsid w:val="00CB2685"/>
    <w:rsid w:val="00CB311F"/>
    <w:rsid w:val="00CB3F83"/>
    <w:rsid w:val="00CB4769"/>
    <w:rsid w:val="00CB5115"/>
    <w:rsid w:val="00CB5177"/>
    <w:rsid w:val="00CB6710"/>
    <w:rsid w:val="00CB702A"/>
    <w:rsid w:val="00CB7D59"/>
    <w:rsid w:val="00CB7E88"/>
    <w:rsid w:val="00CC02EE"/>
    <w:rsid w:val="00CC1754"/>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A06"/>
    <w:rsid w:val="00CE0FDE"/>
    <w:rsid w:val="00CE1B85"/>
    <w:rsid w:val="00CE5F3A"/>
    <w:rsid w:val="00CE72B9"/>
    <w:rsid w:val="00CE752E"/>
    <w:rsid w:val="00CF0CC0"/>
    <w:rsid w:val="00CF1715"/>
    <w:rsid w:val="00CF2558"/>
    <w:rsid w:val="00CF28A3"/>
    <w:rsid w:val="00CF4BD6"/>
    <w:rsid w:val="00CF5AEE"/>
    <w:rsid w:val="00CF681C"/>
    <w:rsid w:val="00CF692C"/>
    <w:rsid w:val="00CF7DD7"/>
    <w:rsid w:val="00D01453"/>
    <w:rsid w:val="00D017E5"/>
    <w:rsid w:val="00D027FD"/>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7932"/>
    <w:rsid w:val="00D406AD"/>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C6C"/>
    <w:rsid w:val="00D61673"/>
    <w:rsid w:val="00D61BA5"/>
    <w:rsid w:val="00D62710"/>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F5D"/>
    <w:rsid w:val="00D85402"/>
    <w:rsid w:val="00D929C2"/>
    <w:rsid w:val="00D9370A"/>
    <w:rsid w:val="00D9496A"/>
    <w:rsid w:val="00D9497C"/>
    <w:rsid w:val="00D94BAE"/>
    <w:rsid w:val="00D95A78"/>
    <w:rsid w:val="00D966B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2FCE"/>
    <w:rsid w:val="00DB3073"/>
    <w:rsid w:val="00DB3906"/>
    <w:rsid w:val="00DB3FC9"/>
    <w:rsid w:val="00DB524A"/>
    <w:rsid w:val="00DB5500"/>
    <w:rsid w:val="00DB580B"/>
    <w:rsid w:val="00DB5B58"/>
    <w:rsid w:val="00DB6AFD"/>
    <w:rsid w:val="00DB6F9E"/>
    <w:rsid w:val="00DB7162"/>
    <w:rsid w:val="00DB7188"/>
    <w:rsid w:val="00DC0799"/>
    <w:rsid w:val="00DC24D9"/>
    <w:rsid w:val="00DC2762"/>
    <w:rsid w:val="00DC3B67"/>
    <w:rsid w:val="00DC3E10"/>
    <w:rsid w:val="00DC4256"/>
    <w:rsid w:val="00DC495F"/>
    <w:rsid w:val="00DC51EB"/>
    <w:rsid w:val="00DC714E"/>
    <w:rsid w:val="00DD033A"/>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B21"/>
    <w:rsid w:val="00DE4CFF"/>
    <w:rsid w:val="00DE4D91"/>
    <w:rsid w:val="00DE581C"/>
    <w:rsid w:val="00DE6FAD"/>
    <w:rsid w:val="00DE745F"/>
    <w:rsid w:val="00DE79AB"/>
    <w:rsid w:val="00DE7CB3"/>
    <w:rsid w:val="00DF0772"/>
    <w:rsid w:val="00DF089D"/>
    <w:rsid w:val="00DF0C82"/>
    <w:rsid w:val="00DF37BA"/>
    <w:rsid w:val="00DF4632"/>
    <w:rsid w:val="00DF500B"/>
    <w:rsid w:val="00DF53DD"/>
    <w:rsid w:val="00DF53EB"/>
    <w:rsid w:val="00DF5E57"/>
    <w:rsid w:val="00DF66BA"/>
    <w:rsid w:val="00DF66D9"/>
    <w:rsid w:val="00DF718E"/>
    <w:rsid w:val="00DF7684"/>
    <w:rsid w:val="00DF7F08"/>
    <w:rsid w:val="00E00C4B"/>
    <w:rsid w:val="00E0195D"/>
    <w:rsid w:val="00E02B3D"/>
    <w:rsid w:val="00E02C24"/>
    <w:rsid w:val="00E0364D"/>
    <w:rsid w:val="00E046D1"/>
    <w:rsid w:val="00E050B5"/>
    <w:rsid w:val="00E066B0"/>
    <w:rsid w:val="00E07486"/>
    <w:rsid w:val="00E07C0A"/>
    <w:rsid w:val="00E11A21"/>
    <w:rsid w:val="00E12243"/>
    <w:rsid w:val="00E1246D"/>
    <w:rsid w:val="00E128A8"/>
    <w:rsid w:val="00E147B3"/>
    <w:rsid w:val="00E165AB"/>
    <w:rsid w:val="00E17333"/>
    <w:rsid w:val="00E176A4"/>
    <w:rsid w:val="00E17980"/>
    <w:rsid w:val="00E17A5D"/>
    <w:rsid w:val="00E17EAD"/>
    <w:rsid w:val="00E22AC6"/>
    <w:rsid w:val="00E23C3E"/>
    <w:rsid w:val="00E24916"/>
    <w:rsid w:val="00E25A5D"/>
    <w:rsid w:val="00E2620C"/>
    <w:rsid w:val="00E26960"/>
    <w:rsid w:val="00E2720B"/>
    <w:rsid w:val="00E27801"/>
    <w:rsid w:val="00E2780F"/>
    <w:rsid w:val="00E27F9B"/>
    <w:rsid w:val="00E31C3E"/>
    <w:rsid w:val="00E31F45"/>
    <w:rsid w:val="00E329B6"/>
    <w:rsid w:val="00E32B29"/>
    <w:rsid w:val="00E32C9E"/>
    <w:rsid w:val="00E33ABD"/>
    <w:rsid w:val="00E3482C"/>
    <w:rsid w:val="00E34A05"/>
    <w:rsid w:val="00E36478"/>
    <w:rsid w:val="00E3658C"/>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201"/>
    <w:rsid w:val="00E73464"/>
    <w:rsid w:val="00E74147"/>
    <w:rsid w:val="00E74DAD"/>
    <w:rsid w:val="00E7508D"/>
    <w:rsid w:val="00E75137"/>
    <w:rsid w:val="00E75441"/>
    <w:rsid w:val="00E75931"/>
    <w:rsid w:val="00E76965"/>
    <w:rsid w:val="00E7784A"/>
    <w:rsid w:val="00E779D7"/>
    <w:rsid w:val="00E8047E"/>
    <w:rsid w:val="00E80E6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391"/>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7BF"/>
    <w:rsid w:val="00EE716D"/>
    <w:rsid w:val="00EE7666"/>
    <w:rsid w:val="00EF0454"/>
    <w:rsid w:val="00EF33D3"/>
    <w:rsid w:val="00EF40D6"/>
    <w:rsid w:val="00EF45A5"/>
    <w:rsid w:val="00EF4731"/>
    <w:rsid w:val="00EF52A7"/>
    <w:rsid w:val="00EF5644"/>
    <w:rsid w:val="00EF6C90"/>
    <w:rsid w:val="00EF6D78"/>
    <w:rsid w:val="00EF706A"/>
    <w:rsid w:val="00EF7378"/>
    <w:rsid w:val="00EF7A64"/>
    <w:rsid w:val="00EF7E4C"/>
    <w:rsid w:val="00F0143D"/>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4A17"/>
    <w:rsid w:val="00F15916"/>
    <w:rsid w:val="00F15ED9"/>
    <w:rsid w:val="00F164C9"/>
    <w:rsid w:val="00F17A4D"/>
    <w:rsid w:val="00F20A2A"/>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CF8"/>
    <w:rsid w:val="00F61EC6"/>
    <w:rsid w:val="00F62579"/>
    <w:rsid w:val="00F66992"/>
    <w:rsid w:val="00F672BB"/>
    <w:rsid w:val="00F67472"/>
    <w:rsid w:val="00F675BF"/>
    <w:rsid w:val="00F67AC3"/>
    <w:rsid w:val="00F7027D"/>
    <w:rsid w:val="00F703A4"/>
    <w:rsid w:val="00F70418"/>
    <w:rsid w:val="00F70D1C"/>
    <w:rsid w:val="00F7117D"/>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AEC"/>
    <w:rsid w:val="00FB3D86"/>
    <w:rsid w:val="00FB3DA2"/>
    <w:rsid w:val="00FB3F04"/>
    <w:rsid w:val="00FB5B03"/>
    <w:rsid w:val="00FB5BD9"/>
    <w:rsid w:val="00FB6088"/>
    <w:rsid w:val="00FB60CA"/>
    <w:rsid w:val="00FB6185"/>
    <w:rsid w:val="00FB62E1"/>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715"/>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DE3E747-6C69-4E3F-9249-598C22C63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4"/>
      </w:numPr>
      <w:outlineLvl w:val="4"/>
    </w:pPr>
    <w:rPr>
      <w:sz w:val="22"/>
    </w:rPr>
  </w:style>
  <w:style w:type="paragraph" w:styleId="Heading6">
    <w:name w:val="heading 6"/>
    <w:aliases w:val="T1,Header 6"/>
    <w:basedOn w:val="H6"/>
    <w:next w:val="Normal"/>
    <w:link w:val="Heading6Char"/>
    <w:qFormat/>
    <w:rsid w:val="009B4262"/>
    <w:pPr>
      <w:outlineLvl w:val="5"/>
    </w:pPr>
  </w:style>
  <w:style w:type="paragraph" w:styleId="Heading7">
    <w:name w:val="heading 7"/>
    <w:basedOn w:val="H6"/>
    <w:next w:val="Normal"/>
    <w:link w:val="Heading7Char"/>
    <w:qFormat/>
    <w:rsid w:val="009B4262"/>
    <w:pPr>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0">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rsid w:val="009B4262"/>
    <w:pPr>
      <w:keepLines/>
    </w:pPr>
  </w:style>
  <w:style w:type="paragraph" w:styleId="Index2">
    <w:name w:val="index 2"/>
    <w:basedOn w:val="Index1"/>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aliases w:val="Appel note de bas de p,Footnote Reference/"/>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rsid w:val="009B4262"/>
  </w:style>
  <w:style w:type="paragraph" w:customStyle="1" w:styleId="EditorsNote">
    <w:name w:val="Editor's Note"/>
    <w:basedOn w:val="NO"/>
    <w:link w:val="EditorsNoteCarCar"/>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uiPriority w:val="99"/>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uiPriority w:val="99"/>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semiHidden/>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uiPriority w:val="5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paragraph" w:styleId="ListParagraph">
    <w:name w:val="List Paragraph"/>
    <w:basedOn w:val="Normal"/>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rPr>
  </w:style>
  <w:style w:type="character" w:customStyle="1" w:styleId="CRCoverPageChar">
    <w:name w:val="CR Cover Page Char"/>
    <w:link w:val="CRCoverPage"/>
    <w:rsid w:val="00DC51EB"/>
    <w:rPr>
      <w:rFonts w:ascii="Arial" w:eastAsia="SimSun" w:hAnsi="Arial"/>
      <w:lang w:val="en-GB" w:eastAsia="en-US" w:bidi="ar-SA"/>
    </w:rPr>
  </w:style>
  <w:style w:type="paragraph" w:customStyle="1" w:styleId="B2">
    <w:name w:val="B2+"/>
    <w:basedOn w:val="Normal"/>
    <w:rsid w:val="008705CA"/>
    <w:pPr>
      <w:numPr>
        <w:numId w:val="5"/>
      </w:numPr>
    </w:pPr>
    <w:rPr>
      <w:rFonts w:eastAsia="SimSun"/>
    </w:rPr>
  </w:style>
  <w:style w:type="paragraph" w:customStyle="1" w:styleId="B10">
    <w:name w:val="B1"/>
    <w:basedOn w:val="List"/>
    <w:link w:val="B1Char"/>
    <w:qFormat/>
    <w:rsid w:val="00543972"/>
    <w:rPr>
      <w:lang w:eastAsia="ko-KR"/>
    </w:rPr>
  </w:style>
  <w:style w:type="character" w:customStyle="1" w:styleId="B1Char">
    <w:name w:val="B1 Char"/>
    <w:link w:val="B10"/>
    <w:qFormat/>
    <w:locked/>
    <w:rsid w:val="00543972"/>
    <w:rPr>
      <w:rFonts w:eastAsia="Times New Roman"/>
      <w:lang w:val="en-GB" w:eastAsia="ko-KR"/>
    </w:rPr>
  </w:style>
  <w:style w:type="paragraph" w:customStyle="1" w:styleId="EX">
    <w:name w:val="EX"/>
    <w:basedOn w:val="Normal"/>
    <w:link w:val="EXChar"/>
    <w:rsid w:val="0055211D"/>
    <w:pPr>
      <w:keepLines/>
      <w:ind w:left="1702" w:hanging="1418"/>
    </w:pPr>
    <w:rPr>
      <w:lang w:eastAsia="ko-KR"/>
    </w:rPr>
  </w:style>
  <w:style w:type="paragraph" w:customStyle="1" w:styleId="FP">
    <w:name w:val="FP"/>
    <w:basedOn w:val="Normal"/>
    <w:rsid w:val="0055211D"/>
    <w:pPr>
      <w:spacing w:after="0"/>
    </w:pPr>
    <w:rPr>
      <w:lang w:eastAsia="ko-KR"/>
    </w:rPr>
  </w:style>
  <w:style w:type="paragraph" w:customStyle="1" w:styleId="EW">
    <w:name w:val="EW"/>
    <w:basedOn w:val="EX"/>
    <w:qFormat/>
    <w:rsid w:val="0055211D"/>
    <w:pPr>
      <w:spacing w:after="0"/>
    </w:pPr>
  </w:style>
  <w:style w:type="paragraph" w:customStyle="1" w:styleId="NF">
    <w:name w:val="NF"/>
    <w:basedOn w:val="NO"/>
    <w:rsid w:val="0055211D"/>
    <w:pPr>
      <w:keepNext/>
      <w:spacing w:after="0"/>
    </w:pPr>
    <w:rPr>
      <w:rFonts w:ascii="Arial" w:eastAsia="Times New Roman" w:hAnsi="Arial"/>
      <w:sz w:val="18"/>
      <w:lang w:eastAsia="ko-KR"/>
    </w:rPr>
  </w:style>
  <w:style w:type="paragraph" w:customStyle="1" w:styleId="B20">
    <w:name w:val="B2"/>
    <w:basedOn w:val="List2"/>
    <w:link w:val="B2Char"/>
    <w:qFormat/>
    <w:rsid w:val="0055211D"/>
    <w:rPr>
      <w:lang w:eastAsia="ko-KR"/>
    </w:rPr>
  </w:style>
  <w:style w:type="paragraph" w:customStyle="1" w:styleId="B30">
    <w:name w:val="B3"/>
    <w:basedOn w:val="List3"/>
    <w:link w:val="B3Char2"/>
    <w:rsid w:val="0055211D"/>
    <w:rPr>
      <w:lang w:eastAsia="ko-KR"/>
    </w:rPr>
  </w:style>
  <w:style w:type="paragraph" w:customStyle="1" w:styleId="B4">
    <w:name w:val="B4"/>
    <w:basedOn w:val="List4"/>
    <w:link w:val="B4Char"/>
    <w:rsid w:val="0055211D"/>
    <w:rPr>
      <w:lang w:eastAsia="ko-KR"/>
    </w:rPr>
  </w:style>
  <w:style w:type="paragraph" w:customStyle="1" w:styleId="B5">
    <w:name w:val="B5"/>
    <w:basedOn w:val="List5"/>
    <w:link w:val="B5Char"/>
    <w:rsid w:val="0055211D"/>
    <w:rPr>
      <w:lang w:eastAsia="ko-KR"/>
    </w:rPr>
  </w:style>
  <w:style w:type="character" w:customStyle="1" w:styleId="UnresolvedMention1">
    <w:name w:val="Unresolved Mention1"/>
    <w:uiPriority w:val="99"/>
    <w:semiHidden/>
    <w:unhideWhenUsed/>
    <w:rsid w:val="0055211D"/>
    <w:rPr>
      <w:color w:val="808080"/>
      <w:shd w:val="clear" w:color="auto" w:fill="E6E6E6"/>
    </w:rPr>
  </w:style>
  <w:style w:type="paragraph" w:customStyle="1" w:styleId="TAJ">
    <w:name w:val="TAJ"/>
    <w:basedOn w:val="Normal"/>
    <w:rsid w:val="0055211D"/>
    <w:pPr>
      <w:keepNext/>
      <w:keepLines/>
      <w:spacing w:after="0"/>
      <w:jc w:val="both"/>
    </w:pPr>
    <w:rPr>
      <w:rFonts w:ascii="Arial" w:hAnsi="Arial"/>
      <w:sz w:val="18"/>
      <w:lang w:eastAsia="ko-KR"/>
    </w:rPr>
  </w:style>
  <w:style w:type="paragraph" w:customStyle="1" w:styleId="B1">
    <w:name w:val="B1+"/>
    <w:basedOn w:val="B10"/>
    <w:rsid w:val="0055211D"/>
    <w:pPr>
      <w:numPr>
        <w:numId w:val="6"/>
      </w:numPr>
    </w:pPr>
  </w:style>
  <w:style w:type="character" w:customStyle="1" w:styleId="B2Char">
    <w:name w:val="B2 Char"/>
    <w:link w:val="B20"/>
    <w:locked/>
    <w:rsid w:val="0055211D"/>
    <w:rPr>
      <w:rFonts w:eastAsia="Times New Roman"/>
      <w:lang w:val="en-GB" w:eastAsia="ko-KR"/>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5211D"/>
    <w:rPr>
      <w:rFonts w:ascii="Arial" w:eastAsia="Arial" w:hAnsi="Arial"/>
      <w:sz w:val="22"/>
      <w:lang w:val="en-GB" w:eastAsia="en-US"/>
    </w:rPr>
  </w:style>
  <w:style w:type="character" w:styleId="SubtleReference">
    <w:name w:val="Subtle Reference"/>
    <w:uiPriority w:val="31"/>
    <w:qFormat/>
    <w:rsid w:val="0055211D"/>
    <w:rPr>
      <w:smallCaps/>
      <w:color w:val="5A5A5A"/>
    </w:rPr>
  </w:style>
  <w:style w:type="character" w:customStyle="1" w:styleId="BalloonTextChar">
    <w:name w:val="Balloon Text Char"/>
    <w:link w:val="BalloonText"/>
    <w:rsid w:val="0055211D"/>
    <w:rPr>
      <w:rFonts w:ascii="Tahoma" w:eastAsia="Times New Roman" w:hAnsi="Tahoma" w:cs="Tahoma"/>
      <w:sz w:val="16"/>
      <w:szCs w:val="16"/>
      <w:lang w:val="en-GB" w:eastAsia="en-US"/>
    </w:rPr>
  </w:style>
  <w:style w:type="character" w:customStyle="1" w:styleId="CommentTextChar">
    <w:name w:val="Comment Text Char"/>
    <w:link w:val="CommentText"/>
    <w:rsid w:val="0055211D"/>
    <w:rPr>
      <w:rFonts w:ascii="–¾’©" w:eastAsia="–¾’©"/>
      <w:sz w:val="24"/>
      <w:lang w:val="en-GB" w:eastAsia="en-US"/>
    </w:rPr>
  </w:style>
  <w:style w:type="paragraph" w:customStyle="1" w:styleId="TableText0">
    <w:name w:val="TableText"/>
    <w:basedOn w:val="BodyTextIndent"/>
    <w:rsid w:val="0055211D"/>
    <w:pPr>
      <w:keepNext/>
      <w:keepLines/>
      <w:widowControl/>
      <w:snapToGrid w:val="0"/>
      <w:ind w:left="0"/>
      <w:jc w:val="center"/>
    </w:pPr>
    <w:rPr>
      <w:rFonts w:eastAsia="SimSun"/>
      <w:snapToGrid/>
      <w:sz w:val="20"/>
      <w:lang w:eastAsia="ko-KR"/>
    </w:rPr>
  </w:style>
  <w:style w:type="character" w:customStyle="1" w:styleId="BodyTextIndentChar">
    <w:name w:val="Body Text Indent Char"/>
    <w:link w:val="BodyTextIndent"/>
    <w:rsid w:val="0055211D"/>
    <w:rPr>
      <w:rFonts w:eastAsia="Times New Roman"/>
      <w:snapToGrid w:val="0"/>
      <w:kern w:val="2"/>
      <w:sz w:val="21"/>
      <w:lang w:val="en-GB" w:eastAsia="en-US"/>
    </w:rPr>
  </w:style>
  <w:style w:type="character" w:customStyle="1" w:styleId="DocumentMapChar">
    <w:name w:val="Document Map Char"/>
    <w:link w:val="DocumentMap"/>
    <w:rsid w:val="0055211D"/>
    <w:rPr>
      <w:rFonts w:ascii="Tahoma" w:eastAsia="Times New Roman" w:hAnsi="Tahoma"/>
      <w:shd w:val="clear" w:color="auto" w:fill="000080"/>
      <w:lang w:val="en-GB" w:eastAsia="en-US"/>
    </w:rPr>
  </w:style>
  <w:style w:type="character" w:customStyle="1" w:styleId="CommentSubjectChar">
    <w:name w:val="Comment Subject Char"/>
    <w:link w:val="CommentSubject"/>
    <w:rsid w:val="0055211D"/>
    <w:rPr>
      <w:rFonts w:eastAsia="Times New Roman"/>
      <w:b/>
      <w:bCs/>
      <w:lang w:val="en-GB" w:eastAsia="en-GB"/>
    </w:rPr>
  </w:style>
  <w:style w:type="character" w:customStyle="1" w:styleId="EXChar">
    <w:name w:val="EX Char"/>
    <w:link w:val="EX"/>
    <w:locked/>
    <w:rsid w:val="0055211D"/>
    <w:rPr>
      <w:rFonts w:eastAsia="Times New Roman"/>
      <w:lang w:val="en-GB" w:eastAsia="ko-KR"/>
    </w:rPr>
  </w:style>
  <w:style w:type="paragraph" w:customStyle="1" w:styleId="B3">
    <w:name w:val="B3+"/>
    <w:basedOn w:val="B30"/>
    <w:rsid w:val="0055211D"/>
    <w:pPr>
      <w:numPr>
        <w:numId w:val="7"/>
      </w:numPr>
      <w:tabs>
        <w:tab w:val="left" w:pos="1134"/>
      </w:tabs>
    </w:pPr>
  </w:style>
  <w:style w:type="paragraph" w:customStyle="1" w:styleId="BL">
    <w:name w:val="BL"/>
    <w:basedOn w:val="Normal"/>
    <w:rsid w:val="0055211D"/>
    <w:pPr>
      <w:numPr>
        <w:numId w:val="8"/>
      </w:numPr>
      <w:tabs>
        <w:tab w:val="left" w:pos="851"/>
      </w:tabs>
    </w:pPr>
    <w:rPr>
      <w:lang w:eastAsia="ko-KR"/>
    </w:rPr>
  </w:style>
  <w:style w:type="paragraph" w:customStyle="1" w:styleId="BN">
    <w:name w:val="BN"/>
    <w:basedOn w:val="Normal"/>
    <w:rsid w:val="0055211D"/>
    <w:pPr>
      <w:numPr>
        <w:numId w:val="9"/>
      </w:numPr>
    </w:pPr>
    <w:rPr>
      <w:lang w:eastAsia="ko-KR"/>
    </w:rPr>
  </w:style>
  <w:style w:type="paragraph" w:customStyle="1" w:styleId="FL">
    <w:name w:val="FL"/>
    <w:basedOn w:val="Normal"/>
    <w:rsid w:val="0055211D"/>
    <w:pPr>
      <w:keepNext/>
      <w:keepLines/>
      <w:spacing w:before="60"/>
      <w:jc w:val="center"/>
    </w:pPr>
    <w:rPr>
      <w:rFonts w:ascii="Arial" w:hAnsi="Arial"/>
      <w:b/>
      <w:lang w:eastAsia="ko-KR"/>
    </w:rPr>
  </w:style>
  <w:style w:type="paragraph" w:customStyle="1" w:styleId="TB1">
    <w:name w:val="TB1"/>
    <w:basedOn w:val="Normal"/>
    <w:qFormat/>
    <w:rsid w:val="0055211D"/>
    <w:pPr>
      <w:keepNext/>
      <w:keepLines/>
      <w:numPr>
        <w:numId w:val="10"/>
      </w:numPr>
      <w:tabs>
        <w:tab w:val="left" w:pos="720"/>
      </w:tabs>
      <w:spacing w:after="0"/>
      <w:ind w:left="737" w:hanging="380"/>
    </w:pPr>
    <w:rPr>
      <w:rFonts w:ascii="Arial" w:hAnsi="Arial"/>
      <w:sz w:val="18"/>
      <w:lang w:eastAsia="ko-KR"/>
    </w:rPr>
  </w:style>
  <w:style w:type="paragraph" w:customStyle="1" w:styleId="TB2">
    <w:name w:val="TB2"/>
    <w:basedOn w:val="Normal"/>
    <w:qFormat/>
    <w:rsid w:val="0055211D"/>
    <w:pPr>
      <w:keepNext/>
      <w:keepLines/>
      <w:numPr>
        <w:numId w:val="11"/>
      </w:numPr>
      <w:tabs>
        <w:tab w:val="left" w:pos="1109"/>
      </w:tabs>
      <w:spacing w:after="0"/>
      <w:ind w:left="1100" w:hanging="380"/>
    </w:pPr>
    <w:rPr>
      <w:rFonts w:ascii="Arial" w:hAnsi="Arial"/>
      <w:sz w:val="18"/>
      <w:lang w:eastAsia="ko-KR"/>
    </w:rPr>
  </w:style>
  <w:style w:type="paragraph" w:styleId="Revision">
    <w:name w:val="Revision"/>
    <w:hidden/>
    <w:uiPriority w:val="99"/>
    <w:semiHidden/>
    <w:rsid w:val="0055211D"/>
    <w:rPr>
      <w:rFonts w:eastAsia="SimSun"/>
      <w:lang w:val="en-GB"/>
    </w:rPr>
  </w:style>
  <w:style w:type="paragraph" w:styleId="TOCHeading">
    <w:name w:val="TOC Heading"/>
    <w:basedOn w:val="Heading1"/>
    <w:next w:val="Normal"/>
    <w:uiPriority w:val="39"/>
    <w:unhideWhenUsed/>
    <w:qFormat/>
    <w:rsid w:val="0055211D"/>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ko-KR"/>
    </w:rPr>
  </w:style>
  <w:style w:type="character" w:customStyle="1" w:styleId="EQChar">
    <w:name w:val="EQ Char"/>
    <w:link w:val="EQ"/>
    <w:rsid w:val="0055211D"/>
    <w:rPr>
      <w:rFonts w:eastAsia="Times New Roman"/>
      <w:noProof/>
      <w:lang w:val="en-GB" w:eastAsia="en-US"/>
    </w:rPr>
  </w:style>
  <w:style w:type="numbering" w:customStyle="1" w:styleId="NoList1">
    <w:name w:val="No List1"/>
    <w:next w:val="NoList"/>
    <w:uiPriority w:val="99"/>
    <w:semiHidden/>
    <w:unhideWhenUsed/>
    <w:rsid w:val="0055211D"/>
  </w:style>
  <w:style w:type="character" w:customStyle="1" w:styleId="Heading6Char">
    <w:name w:val="Heading 6 Char"/>
    <w:aliases w:val="T1 Char,Header 6 Char"/>
    <w:link w:val="Heading6"/>
    <w:rsid w:val="0055211D"/>
    <w:rPr>
      <w:rFonts w:ascii="Arial" w:eastAsia="Arial" w:hAnsi="Arial"/>
      <w:lang w:val="en-GB" w:eastAsia="en-US"/>
    </w:rPr>
  </w:style>
  <w:style w:type="character" w:customStyle="1" w:styleId="H6Char">
    <w:name w:val="H6 Char"/>
    <w:link w:val="H6"/>
    <w:rsid w:val="0055211D"/>
    <w:rPr>
      <w:rFonts w:ascii="Arial" w:eastAsia="Arial" w:hAnsi="Arial"/>
      <w:lang w:val="en-GB" w:eastAsia="en-US"/>
    </w:rPr>
  </w:style>
  <w:style w:type="paragraph" w:styleId="NormalWeb">
    <w:name w:val="Normal (Web)"/>
    <w:basedOn w:val="Normal"/>
    <w:uiPriority w:val="99"/>
    <w:unhideWhenUsed/>
    <w:rsid w:val="0055211D"/>
    <w:pPr>
      <w:overflowPunct/>
      <w:autoSpaceDE/>
      <w:autoSpaceDN/>
      <w:adjustRightInd/>
      <w:spacing w:before="100" w:beforeAutospacing="1" w:after="100" w:afterAutospacing="1"/>
      <w:textAlignment w:val="auto"/>
    </w:pPr>
    <w:rPr>
      <w:sz w:val="24"/>
      <w:szCs w:val="24"/>
      <w:lang w:val="en-US" w:eastAsia="ko-KR"/>
    </w:rPr>
  </w:style>
  <w:style w:type="character" w:customStyle="1" w:styleId="fontstyle01">
    <w:name w:val="fontstyle01"/>
    <w:rsid w:val="0055211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5211D"/>
  </w:style>
  <w:style w:type="numbering" w:customStyle="1" w:styleId="NoList3">
    <w:name w:val="No List3"/>
    <w:next w:val="NoList"/>
    <w:uiPriority w:val="99"/>
    <w:semiHidden/>
    <w:unhideWhenUsed/>
    <w:rsid w:val="0055211D"/>
  </w:style>
  <w:style w:type="numbering" w:customStyle="1" w:styleId="NoList4">
    <w:name w:val="No List4"/>
    <w:next w:val="NoList"/>
    <w:uiPriority w:val="99"/>
    <w:semiHidden/>
    <w:unhideWhenUsed/>
    <w:rsid w:val="0055211D"/>
  </w:style>
  <w:style w:type="table" w:customStyle="1" w:styleId="TableGrid1">
    <w:name w:val="Table Grid1"/>
    <w:basedOn w:val="TableNormal"/>
    <w:next w:val="TableGrid"/>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55211D"/>
    <w:rPr>
      <w:rFonts w:ascii="Arial" w:eastAsia="Times New Roman" w:hAnsi="Arial"/>
      <w:b/>
      <w:i/>
      <w:noProof/>
      <w:sz w:val="18"/>
      <w:lang w:val="en-GB" w:eastAsia="en-US"/>
    </w:rPr>
  </w:style>
  <w:style w:type="numbering" w:customStyle="1" w:styleId="NoList5">
    <w:name w:val="No List5"/>
    <w:next w:val="NoList"/>
    <w:semiHidden/>
    <w:unhideWhenUsed/>
    <w:rsid w:val="0055211D"/>
  </w:style>
  <w:style w:type="character" w:customStyle="1" w:styleId="Heading7Char">
    <w:name w:val="Heading 7 Char"/>
    <w:link w:val="Heading7"/>
    <w:rsid w:val="0055211D"/>
    <w:rPr>
      <w:rFonts w:ascii="Arial" w:eastAsia="Arial" w:hAnsi="Arial"/>
      <w:lang w:val="en-GB" w:eastAsia="en-US"/>
    </w:rPr>
  </w:style>
  <w:style w:type="character" w:customStyle="1" w:styleId="Heading8Char">
    <w:name w:val="Heading 8 Char"/>
    <w:link w:val="Heading8"/>
    <w:rsid w:val="0055211D"/>
    <w:rPr>
      <w:rFonts w:ascii="Arial" w:eastAsia="Arial" w:hAnsi="Arial"/>
      <w:sz w:val="36"/>
      <w:lang w:val="en-GB" w:eastAsia="en-US"/>
    </w:rPr>
  </w:style>
  <w:style w:type="character" w:customStyle="1" w:styleId="Heading9Char">
    <w:name w:val="Heading 9 Char"/>
    <w:link w:val="Heading9"/>
    <w:rsid w:val="0055211D"/>
    <w:rPr>
      <w:rFonts w:ascii="Arial" w:eastAsia="Arial" w:hAnsi="Arial"/>
      <w:sz w:val="36"/>
      <w:lang w:val="en-GB" w:eastAsia="en-US"/>
    </w:rPr>
  </w:style>
  <w:style w:type="table" w:customStyle="1" w:styleId="TableGrid2">
    <w:name w:val="Table Grid2"/>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211D"/>
  </w:style>
  <w:style w:type="numbering" w:customStyle="1" w:styleId="NoList21">
    <w:name w:val="No List21"/>
    <w:next w:val="NoList"/>
    <w:uiPriority w:val="99"/>
    <w:semiHidden/>
    <w:unhideWhenUsed/>
    <w:rsid w:val="0055211D"/>
  </w:style>
  <w:style w:type="numbering" w:customStyle="1" w:styleId="NoList31">
    <w:name w:val="No List31"/>
    <w:next w:val="NoList"/>
    <w:uiPriority w:val="99"/>
    <w:semiHidden/>
    <w:unhideWhenUsed/>
    <w:rsid w:val="0055211D"/>
  </w:style>
  <w:style w:type="numbering" w:customStyle="1" w:styleId="NoList41">
    <w:name w:val="No List41"/>
    <w:next w:val="NoList"/>
    <w:uiPriority w:val="99"/>
    <w:semiHidden/>
    <w:unhideWhenUsed/>
    <w:rsid w:val="0055211D"/>
  </w:style>
  <w:style w:type="table" w:customStyle="1" w:styleId="TableGrid11">
    <w:name w:val="Table Grid11"/>
    <w:basedOn w:val="TableNormal"/>
    <w:next w:val="TableGrid"/>
    <w:uiPriority w:val="39"/>
    <w:rsid w:val="005521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55211D"/>
  </w:style>
  <w:style w:type="table" w:customStyle="1" w:styleId="TableGrid3">
    <w:name w:val="Table Grid3"/>
    <w:basedOn w:val="TableNormal"/>
    <w:next w:val="TableGrid"/>
    <w:rsid w:val="0055211D"/>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5211D"/>
    <w:rPr>
      <w:i/>
      <w:iCs/>
    </w:rPr>
  </w:style>
  <w:style w:type="paragraph" w:customStyle="1" w:styleId="tdoc-header">
    <w:name w:val="tdoc-header"/>
    <w:rsid w:val="0055211D"/>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211D"/>
    <w:rPr>
      <w:rFonts w:ascii="Arial" w:hAnsi="Arial"/>
      <w:sz w:val="32"/>
      <w:lang w:val="en-GB" w:eastAsia="en-US" w:bidi="ar-SA"/>
    </w:rPr>
  </w:style>
  <w:style w:type="character" w:customStyle="1" w:styleId="B3Char2">
    <w:name w:val="B3 Char2"/>
    <w:link w:val="B30"/>
    <w:rsid w:val="0055211D"/>
    <w:rPr>
      <w:rFonts w:eastAsia="Times New Roman"/>
      <w:lang w:val="en-GB" w:eastAsia="ko-KR"/>
    </w:rPr>
  </w:style>
  <w:style w:type="paragraph" w:customStyle="1" w:styleId="Default">
    <w:name w:val="Default"/>
    <w:rsid w:val="0055211D"/>
    <w:pPr>
      <w:autoSpaceDE w:val="0"/>
      <w:autoSpaceDN w:val="0"/>
      <w:adjustRightInd w:val="0"/>
    </w:pPr>
    <w:rPr>
      <w:rFonts w:ascii="Arial" w:eastAsia="Malgun Gothic" w:hAnsi="Arial" w:cs="Arial"/>
      <w:color w:val="000000"/>
      <w:sz w:val="24"/>
      <w:szCs w:val="24"/>
      <w:lang w:val="fi-FI" w:eastAsia="fi-FI"/>
    </w:rPr>
  </w:style>
  <w:style w:type="character" w:customStyle="1" w:styleId="UnresolvedMention">
    <w:name w:val="Unresolved Mention"/>
    <w:uiPriority w:val="99"/>
    <w:semiHidden/>
    <w:unhideWhenUsed/>
    <w:rsid w:val="0055211D"/>
    <w:rPr>
      <w:color w:val="808080"/>
      <w:shd w:val="clear" w:color="auto" w:fill="E6E6E6"/>
    </w:rPr>
  </w:style>
  <w:style w:type="character" w:customStyle="1" w:styleId="EXCar">
    <w:name w:val="EX Car"/>
    <w:rsid w:val="0055211D"/>
    <w:rPr>
      <w:lang w:val="en-GB" w:eastAsia="en-US"/>
    </w:rPr>
  </w:style>
  <w:style w:type="character" w:customStyle="1" w:styleId="msoins0">
    <w:name w:val="msoins"/>
    <w:rsid w:val="0055211D"/>
  </w:style>
  <w:style w:type="character" w:customStyle="1" w:styleId="B4Char">
    <w:name w:val="B4 Char"/>
    <w:link w:val="B4"/>
    <w:rsid w:val="0055211D"/>
    <w:rPr>
      <w:rFonts w:eastAsia="Times New Roman"/>
      <w:lang w:val="en-GB" w:eastAsia="ko-KR"/>
    </w:rPr>
  </w:style>
  <w:style w:type="paragraph" w:customStyle="1" w:styleId="Reference">
    <w:name w:val="Reference"/>
    <w:basedOn w:val="Normal"/>
    <w:rsid w:val="0055211D"/>
    <w:pPr>
      <w:keepLines/>
      <w:numPr>
        <w:ilvl w:val="1"/>
        <w:numId w:val="12"/>
      </w:numPr>
      <w:overflowPunct/>
      <w:autoSpaceDE/>
      <w:autoSpaceDN/>
      <w:adjustRightInd/>
      <w:textAlignment w:val="auto"/>
    </w:pPr>
    <w:rPr>
      <w:rFonts w:eastAsia="MS Mincho"/>
    </w:rPr>
  </w:style>
  <w:style w:type="paragraph" w:customStyle="1" w:styleId="ZchnZchn">
    <w:name w:val="Zchn Zchn"/>
    <w:semiHidden/>
    <w:rsid w:val="0055211D"/>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styleId="IntenseEmphasis">
    <w:name w:val="Intense Emphasis"/>
    <w:uiPriority w:val="21"/>
    <w:qFormat/>
    <w:rsid w:val="0055211D"/>
    <w:rPr>
      <w:b/>
      <w:bCs/>
      <w:i/>
      <w:iCs/>
      <w:color w:val="4F81BD"/>
    </w:rPr>
  </w:style>
  <w:style w:type="paragraph" w:customStyle="1" w:styleId="References">
    <w:name w:val="References"/>
    <w:basedOn w:val="Normal"/>
    <w:next w:val="Normal"/>
    <w:rsid w:val="0055211D"/>
    <w:pPr>
      <w:numPr>
        <w:numId w:val="14"/>
      </w:numPr>
      <w:overflowPunct/>
      <w:adjustRightInd/>
      <w:snapToGrid w:val="0"/>
      <w:spacing w:after="60"/>
      <w:textAlignment w:val="auto"/>
    </w:pPr>
    <w:rPr>
      <w:rFonts w:eastAsia="SimSun"/>
      <w:szCs w:val="16"/>
      <w:lang w:val="en-US"/>
    </w:rPr>
  </w:style>
  <w:style w:type="paragraph" w:customStyle="1" w:styleId="INDENT1">
    <w:name w:val="INDENT1"/>
    <w:basedOn w:val="Normal"/>
    <w:rsid w:val="0055211D"/>
    <w:pPr>
      <w:ind w:left="851"/>
    </w:pPr>
    <w:rPr>
      <w:lang w:eastAsia="ko-KR"/>
    </w:rPr>
  </w:style>
  <w:style w:type="paragraph" w:customStyle="1" w:styleId="INDENT2">
    <w:name w:val="INDENT2"/>
    <w:basedOn w:val="Normal"/>
    <w:rsid w:val="0055211D"/>
    <w:pPr>
      <w:ind w:left="1135" w:hanging="284"/>
    </w:pPr>
    <w:rPr>
      <w:lang w:eastAsia="ko-KR"/>
    </w:rPr>
  </w:style>
  <w:style w:type="paragraph" w:customStyle="1" w:styleId="INDENT3">
    <w:name w:val="INDENT3"/>
    <w:basedOn w:val="Normal"/>
    <w:rsid w:val="0055211D"/>
    <w:pPr>
      <w:ind w:left="1701" w:hanging="567"/>
    </w:pPr>
    <w:rPr>
      <w:lang w:eastAsia="ko-KR"/>
    </w:rPr>
  </w:style>
  <w:style w:type="paragraph" w:customStyle="1" w:styleId="FigureTitle">
    <w:name w:val="Figure_Title"/>
    <w:basedOn w:val="Normal"/>
    <w:next w:val="Normal"/>
    <w:rsid w:val="0055211D"/>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rsid w:val="0055211D"/>
    <w:pPr>
      <w:keepNext/>
      <w:keepLines/>
    </w:pPr>
    <w:rPr>
      <w:b/>
      <w:lang w:eastAsia="ko-KR"/>
    </w:rPr>
  </w:style>
  <w:style w:type="paragraph" w:customStyle="1" w:styleId="enumlev2">
    <w:name w:val="enumlev2"/>
    <w:basedOn w:val="Normal"/>
    <w:rsid w:val="0055211D"/>
    <w:pPr>
      <w:tabs>
        <w:tab w:val="left" w:pos="794"/>
        <w:tab w:val="left" w:pos="1191"/>
        <w:tab w:val="left" w:pos="1588"/>
        <w:tab w:val="left" w:pos="1985"/>
      </w:tabs>
      <w:spacing w:before="86"/>
      <w:ind w:left="1588" w:hanging="397"/>
      <w:jc w:val="both"/>
    </w:pPr>
    <w:rPr>
      <w:lang w:val="en-US" w:eastAsia="ko-KR"/>
    </w:rPr>
  </w:style>
  <w:style w:type="character" w:customStyle="1" w:styleId="PlainTextChar">
    <w:name w:val="Plain Text Char"/>
    <w:link w:val="PlainText"/>
    <w:rsid w:val="0055211D"/>
    <w:rPr>
      <w:rFonts w:ascii="Courier New" w:eastAsia="Times New Roman" w:hAnsi="Courier New"/>
      <w:lang w:val="nb-NO" w:eastAsia="en-US"/>
    </w:rPr>
  </w:style>
  <w:style w:type="paragraph" w:customStyle="1" w:styleId="B6">
    <w:name w:val="B6"/>
    <w:basedOn w:val="B5"/>
    <w:link w:val="B6Char"/>
    <w:rsid w:val="0055211D"/>
    <w:rPr>
      <w:lang w:eastAsia="x-none"/>
    </w:rPr>
  </w:style>
  <w:style w:type="paragraph" w:customStyle="1" w:styleId="Meetingcaption">
    <w:name w:val="Meeting caption"/>
    <w:basedOn w:val="Normal"/>
    <w:rsid w:val="0055211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rsid w:val="0055211D"/>
    <w:rPr>
      <w:rFonts w:ascii="Arial" w:hAnsi="Arial" w:cs="Arial"/>
      <w:b/>
      <w:lang w:eastAsia="ko-KR"/>
    </w:rPr>
  </w:style>
  <w:style w:type="paragraph" w:customStyle="1" w:styleId="Tadc">
    <w:name w:val="Tadc"/>
    <w:basedOn w:val="Normal"/>
    <w:rsid w:val="0055211D"/>
    <w:rPr>
      <w:rFonts w:cs="v4.2.0"/>
      <w:lang w:eastAsia="en-GB"/>
    </w:rPr>
  </w:style>
  <w:style w:type="character" w:styleId="Strong">
    <w:name w:val="Strong"/>
    <w:qFormat/>
    <w:rsid w:val="0055211D"/>
    <w:rPr>
      <w:b/>
      <w:bCs/>
    </w:rPr>
  </w:style>
  <w:style w:type="character" w:customStyle="1" w:styleId="PLChar">
    <w:name w:val="PL Char"/>
    <w:link w:val="PL"/>
    <w:rsid w:val="0055211D"/>
    <w:rPr>
      <w:rFonts w:ascii="Courier New" w:eastAsia="Times New Roman" w:hAnsi="Courier New"/>
      <w:noProof/>
      <w:sz w:val="16"/>
      <w:lang w:val="en-GB" w:eastAsia="en-US"/>
    </w:rPr>
  </w:style>
  <w:style w:type="character" w:customStyle="1" w:styleId="TACCar">
    <w:name w:val="TAC Car"/>
    <w:rsid w:val="0055211D"/>
    <w:rPr>
      <w:rFonts w:ascii="Arial" w:eastAsia="Times New Roman" w:hAnsi="Arial"/>
      <w:sz w:val="18"/>
      <w:lang w:val="en-GB" w:eastAsia="en-US" w:bidi="ar-SA"/>
    </w:rPr>
  </w:style>
  <w:style w:type="character" w:customStyle="1" w:styleId="TAL0">
    <w:name w:val="TAL (文字)"/>
    <w:rsid w:val="0055211D"/>
    <w:rPr>
      <w:rFonts w:ascii="Arial" w:hAnsi="Arial"/>
      <w:sz w:val="18"/>
      <w:lang w:val="en-GB"/>
    </w:rPr>
  </w:style>
  <w:style w:type="paragraph" w:customStyle="1" w:styleId="Separation">
    <w:name w:val="Separation"/>
    <w:basedOn w:val="Heading1"/>
    <w:next w:val="Normal"/>
    <w:rsid w:val="0055211D"/>
    <w:pPr>
      <w:numPr>
        <w:numId w:val="0"/>
      </w:numPr>
      <w:pBdr>
        <w:top w:val="none" w:sz="0" w:space="0" w:color="auto"/>
      </w:pBdr>
      <w:ind w:left="1134" w:hanging="1134"/>
    </w:pPr>
    <w:rPr>
      <w:rFonts w:eastAsia="Malgun Gothic"/>
      <w:b/>
      <w:color w:val="0000FF"/>
      <w:lang w:eastAsia="zh-CN"/>
    </w:rPr>
  </w:style>
  <w:style w:type="character" w:customStyle="1" w:styleId="EditorsNoteCarCar">
    <w:name w:val="Editor's Note Car Car"/>
    <w:link w:val="EditorsNote"/>
    <w:rsid w:val="0055211D"/>
    <w:rPr>
      <w:color w:val="FF0000"/>
      <w:lang w:val="en-GB" w:eastAsia="en-US"/>
    </w:rPr>
  </w:style>
  <w:style w:type="character" w:customStyle="1" w:styleId="B5Char">
    <w:name w:val="B5 Char"/>
    <w:link w:val="B5"/>
    <w:rsid w:val="0055211D"/>
    <w:rPr>
      <w:rFonts w:eastAsia="Times New Roman"/>
      <w:lang w:val="en-GB" w:eastAsia="ko-KR"/>
    </w:rPr>
  </w:style>
  <w:style w:type="character" w:customStyle="1" w:styleId="HeadingChar">
    <w:name w:val="Heading Char"/>
    <w:rsid w:val="0055211D"/>
    <w:rPr>
      <w:rFonts w:ascii="Arial" w:eastAsia="SimSun" w:hAnsi="Arial"/>
      <w:b/>
      <w:sz w:val="22"/>
    </w:rPr>
  </w:style>
  <w:style w:type="character" w:customStyle="1" w:styleId="B6Char">
    <w:name w:val="B6 Char"/>
    <w:link w:val="B6"/>
    <w:rsid w:val="0055211D"/>
    <w:rPr>
      <w:rFonts w:eastAsia="Times New Roman"/>
      <w:lang w:val="en-GB" w:eastAsia="x-none"/>
    </w:rPr>
  </w:style>
  <w:style w:type="paragraph" w:customStyle="1" w:styleId="Note">
    <w:name w:val="Note"/>
    <w:basedOn w:val="Normal"/>
    <w:rsid w:val="0055211D"/>
    <w:pPr>
      <w:ind w:left="568" w:hanging="284"/>
    </w:pPr>
    <w:rPr>
      <w:rFonts w:eastAsia="MS Mincho"/>
      <w:lang w:eastAsia="ja-JP"/>
    </w:rPr>
  </w:style>
  <w:style w:type="paragraph" w:customStyle="1" w:styleId="tabletext1">
    <w:name w:val="table text"/>
    <w:basedOn w:val="Normal"/>
    <w:next w:val="Normal"/>
    <w:rsid w:val="0055211D"/>
    <w:rPr>
      <w:rFonts w:eastAsia="MS Mincho"/>
      <w:i/>
      <w:lang w:eastAsia="ja-JP"/>
    </w:rPr>
  </w:style>
  <w:style w:type="paragraph" w:styleId="ListNumber5">
    <w:name w:val="List Number 5"/>
    <w:basedOn w:val="Normal"/>
    <w:rsid w:val="0055211D"/>
    <w:pPr>
      <w:tabs>
        <w:tab w:val="num" w:pos="851"/>
        <w:tab w:val="num" w:pos="1800"/>
      </w:tabs>
      <w:ind w:left="1800" w:hanging="851"/>
    </w:pPr>
    <w:rPr>
      <w:rFonts w:eastAsia="MS Mincho"/>
      <w:lang w:eastAsia="ja-JP"/>
    </w:rPr>
  </w:style>
  <w:style w:type="paragraph" w:styleId="ListNumber3">
    <w:name w:val="List Number 3"/>
    <w:basedOn w:val="Normal"/>
    <w:rsid w:val="0055211D"/>
    <w:pPr>
      <w:tabs>
        <w:tab w:val="num" w:pos="926"/>
      </w:tabs>
      <w:ind w:left="926" w:hanging="283"/>
    </w:pPr>
    <w:rPr>
      <w:rFonts w:eastAsia="MS Mincho"/>
      <w:lang w:eastAsia="ja-JP"/>
    </w:rPr>
  </w:style>
  <w:style w:type="paragraph" w:styleId="ListNumber4">
    <w:name w:val="List Number 4"/>
    <w:basedOn w:val="Normal"/>
    <w:rsid w:val="0055211D"/>
    <w:pPr>
      <w:tabs>
        <w:tab w:val="num" w:pos="1209"/>
      </w:tabs>
      <w:ind w:left="1209" w:hanging="283"/>
    </w:pPr>
    <w:rPr>
      <w:rFonts w:eastAsia="MS Mincho"/>
      <w:lang w:eastAsia="ja-JP"/>
    </w:rPr>
  </w:style>
  <w:style w:type="table" w:customStyle="1" w:styleId="TableStyle1">
    <w:name w:val="Table Style1"/>
    <w:basedOn w:val="TableNormal"/>
    <w:rsid w:val="0055211D"/>
    <w:tblPr/>
  </w:style>
  <w:style w:type="paragraph" w:customStyle="1" w:styleId="Bullet">
    <w:name w:val="Bullet"/>
    <w:basedOn w:val="Normal"/>
    <w:rsid w:val="0055211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rsid w:val="0055211D"/>
    <w:pPr>
      <w:keepNext/>
      <w:ind w:left="1418" w:hanging="1418"/>
    </w:pPr>
    <w:rPr>
      <w:rFonts w:eastAsia="MS Mincho"/>
      <w:lang w:val="en-US" w:eastAsia="ja-JP"/>
    </w:rPr>
  </w:style>
  <w:style w:type="paragraph" w:customStyle="1" w:styleId="Caption1">
    <w:name w:val="Caption1"/>
    <w:basedOn w:val="Normal"/>
    <w:next w:val="Normal"/>
    <w:rsid w:val="0055211D"/>
    <w:pPr>
      <w:spacing w:before="120" w:after="120"/>
    </w:pPr>
    <w:rPr>
      <w:rFonts w:eastAsia="MS Mincho"/>
      <w:b/>
      <w:lang w:eastAsia="ja-JP"/>
    </w:rPr>
  </w:style>
  <w:style w:type="paragraph" w:customStyle="1" w:styleId="HE">
    <w:name w:val="HE"/>
    <w:basedOn w:val="Normal"/>
    <w:rsid w:val="0055211D"/>
    <w:pPr>
      <w:spacing w:after="0"/>
    </w:pPr>
    <w:rPr>
      <w:rFonts w:eastAsia="MS Mincho"/>
      <w:b/>
      <w:lang w:eastAsia="ja-JP"/>
    </w:rPr>
  </w:style>
  <w:style w:type="paragraph" w:customStyle="1" w:styleId="HO">
    <w:name w:val="HO"/>
    <w:basedOn w:val="Normal"/>
    <w:rsid w:val="0055211D"/>
    <w:pPr>
      <w:spacing w:after="0"/>
      <w:jc w:val="right"/>
    </w:pPr>
    <w:rPr>
      <w:rFonts w:eastAsia="MS Mincho"/>
      <w:b/>
      <w:lang w:eastAsia="ja-JP"/>
    </w:rPr>
  </w:style>
  <w:style w:type="paragraph" w:customStyle="1" w:styleId="WP">
    <w:name w:val="WP"/>
    <w:basedOn w:val="Normal"/>
    <w:rsid w:val="0055211D"/>
    <w:pPr>
      <w:spacing w:after="0"/>
      <w:jc w:val="both"/>
    </w:pPr>
    <w:rPr>
      <w:rFonts w:eastAsia="MS Mincho"/>
      <w:lang w:eastAsia="ja-JP"/>
    </w:rPr>
  </w:style>
  <w:style w:type="paragraph" w:customStyle="1" w:styleId="ZK">
    <w:name w:val="ZK"/>
    <w:rsid w:val="0055211D"/>
    <w:pPr>
      <w:spacing w:after="240" w:line="240" w:lineRule="atLeast"/>
      <w:ind w:left="1191" w:right="113" w:hanging="1191"/>
    </w:pPr>
    <w:rPr>
      <w:lang w:val="en-GB"/>
    </w:rPr>
  </w:style>
  <w:style w:type="paragraph" w:customStyle="1" w:styleId="ZC">
    <w:name w:val="ZC"/>
    <w:rsid w:val="0055211D"/>
    <w:pPr>
      <w:spacing w:line="360" w:lineRule="atLeast"/>
      <w:jc w:val="center"/>
    </w:pPr>
    <w:rPr>
      <w:lang w:val="en-GB"/>
    </w:rPr>
  </w:style>
  <w:style w:type="paragraph" w:customStyle="1" w:styleId="FooterCentred">
    <w:name w:val="FooterCentred"/>
    <w:basedOn w:val="Footer"/>
    <w:rsid w:val="0055211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5211D"/>
    <w:pPr>
      <w:tabs>
        <w:tab w:val="left" w:pos="360"/>
      </w:tabs>
      <w:ind w:left="360" w:hanging="360"/>
    </w:pPr>
  </w:style>
  <w:style w:type="paragraph" w:customStyle="1" w:styleId="Para1">
    <w:name w:val="Para1"/>
    <w:basedOn w:val="Normal"/>
    <w:rsid w:val="0055211D"/>
    <w:pPr>
      <w:spacing w:before="120" w:after="120"/>
    </w:pPr>
    <w:rPr>
      <w:rFonts w:eastAsia="MS Mincho"/>
      <w:lang w:val="en-US" w:eastAsia="ja-JP"/>
    </w:rPr>
  </w:style>
  <w:style w:type="paragraph" w:customStyle="1" w:styleId="Teststep">
    <w:name w:val="Test step"/>
    <w:basedOn w:val="Normal"/>
    <w:rsid w:val="0055211D"/>
    <w:pPr>
      <w:tabs>
        <w:tab w:val="left" w:pos="720"/>
      </w:tabs>
      <w:spacing w:after="0"/>
      <w:ind w:left="720" w:hanging="720"/>
    </w:pPr>
    <w:rPr>
      <w:rFonts w:eastAsia="MS Mincho"/>
      <w:lang w:eastAsia="ja-JP"/>
    </w:rPr>
  </w:style>
  <w:style w:type="paragraph" w:customStyle="1" w:styleId="TableTitle">
    <w:name w:val="TableTitle"/>
    <w:basedOn w:val="Normal"/>
    <w:rsid w:val="0055211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rsid w:val="0055211D"/>
    <w:pPr>
      <w:ind w:left="400" w:hanging="400"/>
      <w:jc w:val="center"/>
    </w:pPr>
    <w:rPr>
      <w:rFonts w:eastAsia="MS Mincho"/>
      <w:b/>
      <w:lang w:eastAsia="ja-JP"/>
    </w:rPr>
  </w:style>
  <w:style w:type="paragraph" w:customStyle="1" w:styleId="table">
    <w:name w:val="table"/>
    <w:basedOn w:val="Normal"/>
    <w:next w:val="Normal"/>
    <w:rsid w:val="0055211D"/>
    <w:pPr>
      <w:spacing w:after="0"/>
      <w:jc w:val="center"/>
    </w:pPr>
    <w:rPr>
      <w:rFonts w:eastAsia="MS Mincho"/>
      <w:lang w:val="en-US" w:eastAsia="ja-JP"/>
    </w:rPr>
  </w:style>
  <w:style w:type="paragraph" w:customStyle="1" w:styleId="Copyright">
    <w:name w:val="Copyright"/>
    <w:basedOn w:val="Normal"/>
    <w:rsid w:val="0055211D"/>
    <w:pPr>
      <w:spacing w:after="0"/>
      <w:jc w:val="center"/>
    </w:pPr>
    <w:rPr>
      <w:rFonts w:ascii="Arial" w:eastAsia="MS Mincho" w:hAnsi="Arial"/>
      <w:b/>
      <w:sz w:val="16"/>
      <w:lang w:eastAsia="ja-JP"/>
    </w:rPr>
  </w:style>
  <w:style w:type="paragraph" w:customStyle="1" w:styleId="Tdoctable">
    <w:name w:val="Tdoc_table"/>
    <w:rsid w:val="0055211D"/>
    <w:pPr>
      <w:ind w:left="244" w:hanging="244"/>
    </w:pPr>
    <w:rPr>
      <w:rFonts w:ascii="Arial" w:hAnsi="Arial"/>
      <w:noProof/>
      <w:color w:val="000000"/>
      <w:lang w:val="en-GB"/>
    </w:rPr>
  </w:style>
  <w:style w:type="paragraph" w:customStyle="1" w:styleId="TitleText">
    <w:name w:val="Title Text"/>
    <w:basedOn w:val="Normal"/>
    <w:next w:val="Normal"/>
    <w:rsid w:val="0055211D"/>
    <w:pPr>
      <w:spacing w:after="220"/>
    </w:pPr>
    <w:rPr>
      <w:rFonts w:eastAsia="MS Mincho"/>
      <w:b/>
      <w:lang w:val="en-US" w:eastAsia="ja-JP"/>
    </w:rPr>
  </w:style>
  <w:style w:type="paragraph" w:customStyle="1" w:styleId="Bullets">
    <w:name w:val="Bullets"/>
    <w:basedOn w:val="Normal"/>
    <w:rsid w:val="0055211D"/>
    <w:pPr>
      <w:widowControl w:val="0"/>
      <w:spacing w:after="120"/>
      <w:ind w:left="283" w:hanging="283"/>
    </w:pPr>
    <w:rPr>
      <w:rFonts w:ascii="CG Times (WN)" w:eastAsia="MS Mincho" w:hAnsi="CG Times (WN)"/>
      <w:lang w:eastAsia="de-DE"/>
    </w:rPr>
  </w:style>
  <w:style w:type="paragraph" w:customStyle="1" w:styleId="tal1">
    <w:name w:val="tal"/>
    <w:basedOn w:val="Normal"/>
    <w:rsid w:val="0055211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21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55211D"/>
    <w:rPr>
      <w:rFonts w:eastAsia="Batang"/>
      <w:lang w:val="en-GB"/>
    </w:rPr>
  </w:style>
  <w:style w:type="paragraph" w:customStyle="1" w:styleId="1">
    <w:name w:val="修订1"/>
    <w:hidden/>
    <w:semiHidden/>
    <w:rsid w:val="0055211D"/>
    <w:rPr>
      <w:rFonts w:eastAsia="Batang"/>
      <w:lang w:val="en-GB"/>
    </w:rPr>
  </w:style>
  <w:style w:type="paragraph" w:styleId="EndnoteText">
    <w:name w:val="endnote text"/>
    <w:basedOn w:val="Normal"/>
    <w:link w:val="EndnoteTextChar"/>
    <w:rsid w:val="0055211D"/>
    <w:pPr>
      <w:overflowPunct/>
      <w:autoSpaceDE/>
      <w:autoSpaceDN/>
      <w:adjustRightInd/>
      <w:snapToGrid w:val="0"/>
      <w:textAlignment w:val="auto"/>
    </w:pPr>
    <w:rPr>
      <w:lang w:eastAsia="x-none"/>
    </w:rPr>
  </w:style>
  <w:style w:type="character" w:customStyle="1" w:styleId="EndnoteTextChar">
    <w:name w:val="Endnote Text Char"/>
    <w:link w:val="EndnoteText"/>
    <w:rsid w:val="0055211D"/>
    <w:rPr>
      <w:rFonts w:eastAsia="Times New Roman"/>
      <w:lang w:val="en-GB" w:eastAsia="x-none"/>
    </w:rPr>
  </w:style>
  <w:style w:type="paragraph" w:customStyle="1" w:styleId="a3">
    <w:name w:val="変更箇所"/>
    <w:hidden/>
    <w:semiHidden/>
    <w:rsid w:val="0055211D"/>
    <w:rPr>
      <w:lang w:val="en-GB"/>
    </w:rPr>
  </w:style>
  <w:style w:type="paragraph" w:customStyle="1" w:styleId="NB2">
    <w:name w:val="NB2"/>
    <w:basedOn w:val="ZG"/>
    <w:rsid w:val="0055211D"/>
    <w:pPr>
      <w:framePr w:wrap="notBeside"/>
      <w:overflowPunct/>
      <w:autoSpaceDE/>
      <w:autoSpaceDN/>
      <w:adjustRightInd/>
      <w:textAlignment w:val="auto"/>
    </w:pPr>
    <w:rPr>
      <w:lang w:val="en-US" w:eastAsia="ko-KR"/>
    </w:rPr>
  </w:style>
  <w:style w:type="paragraph" w:customStyle="1" w:styleId="tableentry">
    <w:name w:val="table entry"/>
    <w:basedOn w:val="Normal"/>
    <w:rsid w:val="0055211D"/>
    <w:pPr>
      <w:keepNext/>
      <w:overflowPunct/>
      <w:autoSpaceDE/>
      <w:autoSpaceDN/>
      <w:adjustRightInd/>
      <w:spacing w:before="60" w:after="60"/>
      <w:textAlignment w:val="auto"/>
    </w:pPr>
    <w:rPr>
      <w:rFonts w:ascii="Bookman Old Style" w:eastAsia="SimSun" w:hAnsi="Bookman Old Style"/>
      <w:lang w:val="en-US" w:eastAsia="ko-KR"/>
    </w:rPr>
  </w:style>
  <w:style w:type="paragraph" w:styleId="NoteHeading">
    <w:name w:val="Note Heading"/>
    <w:basedOn w:val="Normal"/>
    <w:next w:val="Normal"/>
    <w:link w:val="NoteHeadingChar"/>
    <w:rsid w:val="0055211D"/>
    <w:rPr>
      <w:rFonts w:eastAsia="MS Mincho"/>
      <w:lang w:eastAsia="x-none"/>
    </w:rPr>
  </w:style>
  <w:style w:type="character" w:customStyle="1" w:styleId="NoteHeadingChar">
    <w:name w:val="Note Heading Char"/>
    <w:link w:val="NoteHeading"/>
    <w:rsid w:val="0055211D"/>
    <w:rPr>
      <w:lang w:val="en-GB" w:eastAsia="x-none"/>
    </w:rPr>
  </w:style>
  <w:style w:type="character" w:customStyle="1" w:styleId="EditorsNoteChar">
    <w:name w:val="Editor's Note Char"/>
    <w:rsid w:val="0055211D"/>
    <w:rPr>
      <w:rFonts w:ascii="Times New Roman" w:hAnsi="Times New Roman"/>
      <w:color w:val="FF0000"/>
      <w:lang w:val="en-GB" w:eastAsia="en-US"/>
    </w:rPr>
  </w:style>
  <w:style w:type="character" w:customStyle="1" w:styleId="ListBullet2Char">
    <w:name w:val="List Bullet 2 Char"/>
    <w:link w:val="ListBullet2"/>
    <w:rsid w:val="0055211D"/>
    <w:rPr>
      <w:rFonts w:eastAsia="Times New Roman"/>
      <w:lang w:val="en-GB" w:eastAsia="en-US"/>
    </w:rPr>
  </w:style>
  <w:style w:type="table" w:customStyle="1" w:styleId="TableGrid4">
    <w:name w:val="Table Grid4"/>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5211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55211D"/>
  </w:style>
  <w:style w:type="numbering" w:customStyle="1" w:styleId="NoList8">
    <w:name w:val="No List8"/>
    <w:next w:val="NoList"/>
    <w:uiPriority w:val="99"/>
    <w:semiHidden/>
    <w:unhideWhenUsed/>
    <w:rsid w:val="0055211D"/>
  </w:style>
  <w:style w:type="character" w:styleId="PlaceholderText">
    <w:name w:val="Placeholder Text"/>
    <w:uiPriority w:val="99"/>
    <w:semiHidden/>
    <w:rsid w:val="0055211D"/>
    <w:rPr>
      <w:color w:val="808080"/>
    </w:rPr>
  </w:style>
  <w:style w:type="paragraph" w:customStyle="1" w:styleId="TOC92">
    <w:name w:val="TOC 92"/>
    <w:basedOn w:val="TOC8"/>
    <w:rsid w:val="0055211D"/>
    <w:pPr>
      <w:keepNext/>
      <w:ind w:left="1418" w:hanging="1418"/>
    </w:pPr>
    <w:rPr>
      <w:rFonts w:eastAsia="MS Mincho"/>
      <w:lang w:val="en-US" w:eastAsia="ja-JP"/>
    </w:rPr>
  </w:style>
  <w:style w:type="paragraph" w:customStyle="1" w:styleId="Caption2">
    <w:name w:val="Caption2"/>
    <w:basedOn w:val="Normal"/>
    <w:next w:val="Normal"/>
    <w:rsid w:val="0055211D"/>
    <w:pPr>
      <w:spacing w:before="120" w:after="120"/>
    </w:pPr>
    <w:rPr>
      <w:rFonts w:eastAsia="MS Mincho"/>
      <w:b/>
      <w:lang w:eastAsia="ja-JP"/>
    </w:rPr>
  </w:style>
  <w:style w:type="paragraph" w:customStyle="1" w:styleId="TableofFigures2">
    <w:name w:val="Table of Figures2"/>
    <w:basedOn w:val="Normal"/>
    <w:next w:val="Normal"/>
    <w:rsid w:val="0055211D"/>
    <w:pPr>
      <w:ind w:left="400" w:hanging="400"/>
      <w:jc w:val="center"/>
    </w:pPr>
    <w:rPr>
      <w:rFonts w:eastAsia="MS Mincho"/>
      <w:b/>
      <w:lang w:eastAsia="ja-JP"/>
    </w:rPr>
  </w:style>
  <w:style w:type="paragraph" w:customStyle="1" w:styleId="TOC93">
    <w:name w:val="TOC 93"/>
    <w:basedOn w:val="TOC8"/>
    <w:rsid w:val="0055211D"/>
    <w:pPr>
      <w:keepNext/>
      <w:ind w:left="1418" w:hanging="1418"/>
    </w:pPr>
    <w:rPr>
      <w:rFonts w:eastAsia="MS Mincho"/>
      <w:lang w:val="en-US" w:eastAsia="ja-JP"/>
    </w:rPr>
  </w:style>
  <w:style w:type="paragraph" w:customStyle="1" w:styleId="Caption3">
    <w:name w:val="Caption3"/>
    <w:basedOn w:val="Normal"/>
    <w:next w:val="Normal"/>
    <w:rsid w:val="0055211D"/>
    <w:pPr>
      <w:spacing w:before="120" w:after="120"/>
    </w:pPr>
    <w:rPr>
      <w:rFonts w:eastAsia="MS Mincho"/>
      <w:b/>
      <w:lang w:eastAsia="ja-JP"/>
    </w:rPr>
  </w:style>
  <w:style w:type="paragraph" w:customStyle="1" w:styleId="TableofFigures3">
    <w:name w:val="Table of Figures3"/>
    <w:basedOn w:val="Normal"/>
    <w:next w:val="Normal"/>
    <w:rsid w:val="0055211D"/>
    <w:pPr>
      <w:ind w:left="400" w:hanging="400"/>
      <w:jc w:val="center"/>
    </w:pPr>
    <w:rPr>
      <w:rFonts w:eastAsia="MS Mincho"/>
      <w:b/>
      <w:lang w:eastAsia="ja-JP"/>
    </w:rPr>
  </w:style>
  <w:style w:type="numbering" w:customStyle="1" w:styleId="NoList9">
    <w:name w:val="No List9"/>
    <w:next w:val="NoList"/>
    <w:uiPriority w:val="99"/>
    <w:semiHidden/>
    <w:unhideWhenUsed/>
    <w:rsid w:val="0055211D"/>
  </w:style>
  <w:style w:type="table" w:customStyle="1" w:styleId="TableGrid7">
    <w:name w:val="Table Grid7"/>
    <w:basedOn w:val="TableNormal"/>
    <w:next w:val="TableGrid"/>
    <w:uiPriority w:val="39"/>
    <w:rsid w:val="0055211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a1">
    <w:name w:val="Rientra1"/>
    <w:basedOn w:val="Normal"/>
    <w:uiPriority w:val="99"/>
    <w:rsid w:val="00133663"/>
    <w:pPr>
      <w:numPr>
        <w:numId w:val="15"/>
      </w:numPr>
      <w:tabs>
        <w:tab w:val="left" w:pos="0"/>
      </w:tabs>
      <w:suppressAutoHyphens/>
      <w:overflowPunct/>
      <w:autoSpaceDE/>
      <w:adjustRightInd/>
      <w:spacing w:before="60" w:after="60"/>
      <w:jc w:val="both"/>
      <w:textAlignment w:val="auto"/>
    </w:pPr>
    <w:rPr>
      <w:rFonts w:eastAsia="SimSun"/>
    </w:rPr>
  </w:style>
  <w:style w:type="numbering" w:customStyle="1" w:styleId="LFO19">
    <w:name w:val="LFO19"/>
    <w:basedOn w:val="NoList"/>
    <w:rsid w:val="00133663"/>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TotalTime>
  <Pages>7</Pages>
  <Words>1579</Words>
  <Characters>9004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Laurent Noel</dc:creator>
  <cp:keywords/>
  <cp:lastModifiedBy>Laurent Noel</cp:lastModifiedBy>
  <cp:revision>5</cp:revision>
  <cp:lastPrinted>2010-01-07T15:23:00Z</cp:lastPrinted>
  <dcterms:created xsi:type="dcterms:W3CDTF">2019-11-08T23:43:00Z</dcterms:created>
  <dcterms:modified xsi:type="dcterms:W3CDTF">2019-11-08T23:50:00Z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(3)GFmr9e5QdhUKVyzh8lN9tIrEaDy+5QMpgDPWw52NNoy+goWsFoE8KEwd0QmNTY3iG3Qbj6lf_x000d_
NnyFd+yGglxf6JbjAaWZJrsyQBQhS6b5SM/tnC1Q3gVFNjMcDi33fb8J3ygKDmTurrXVP7Iq_x000d_
3Yw8Vd4UrEfsriyp6ta1Qm4Y7/+i2MTeZANTqwJ58Ptz+EjuI7tkQ6RPu9u66gX6cVfj9/9k_x000d_
f8lRR/hPAlAlb8LAdV</vt:lpwstr>
  </property>
  <property fmtid="{D5CDD505-2E9C-101B-9397-08002B2CF9AE}" pid="3" name="_2015_ms_pID_725343_00">
    <vt:lpwstr>_2015_ms_pID_725343</vt:lpwstr>
  </property>
  <property fmtid="{D5CDD505-2E9C-101B-9397-08002B2CF9AE}" pid="4" name="_2015_ms_pID_7253431">
    <vt:lpwstr>lTfs5tghXz6Vwkdou63Gp/HzspmmKShCxxqk1InZ/sIqbjq/bBnS7X_x000d_
ud88Vb2TVzXq3PnuXb11c/K4AFA5FxktoYRNPp9Ghk7aolewNDEoGQJKZjGLiZo8K7AwOIQ4_x000d_
LdQFYzIlf8gmoo+NrJDu0wk8sBr2EJmsm4faPCdK/4wb7PXzjBeaTe+s296LGNBKj3KMwPjV_x000d_
jGxS+IxjxoyhN15k7PAoJtryM0eSkgbRPB4r</vt:lpwstr>
  </property>
  <property fmtid="{D5CDD505-2E9C-101B-9397-08002B2CF9AE}" pid="5" name="_2015_ms_pID_7253431_00">
    <vt:lpwstr>_2015_ms_pID_7253431</vt:lpwstr>
  </property>
  <property fmtid="{D5CDD505-2E9C-101B-9397-08002B2CF9AE}" pid="6" name="_2015_ms_pID_7253432">
    <vt:lpwstr>GDP1EwGKwu5D/5Oei3OndueTflURmUzkGGYg_x000d_
J/GbuEKLJQYB1wJJpRhFdAy6hIcBILLTFgWUDbRaDCNOaDugpVI=</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